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343A5" w14:textId="77777777" w:rsidR="00EC1492" w:rsidRPr="00B5440B" w:rsidRDefault="00EC1492" w:rsidP="00EC1492">
      <w:pPr>
        <w:pStyle w:val="Heading1"/>
        <w:keepNext w:val="0"/>
        <w:rPr>
          <w:iCs/>
          <w:sz w:val="28"/>
          <w:szCs w:val="28"/>
          <w:lang w:val="en-GB"/>
        </w:rPr>
      </w:pPr>
      <w:bookmarkStart w:id="0" w:name="_Toc42488096"/>
      <w:bookmarkStart w:id="1" w:name="_Toc124934915"/>
      <w:r w:rsidRPr="00B5440B">
        <w:rPr>
          <w:iCs/>
          <w:sz w:val="28"/>
          <w:szCs w:val="28"/>
          <w:lang w:val="en-GB"/>
        </w:rPr>
        <w:t>SPECIAL CONDITIONS</w:t>
      </w:r>
      <w:bookmarkEnd w:id="0"/>
      <w:r w:rsidRPr="00B5440B">
        <w:rPr>
          <w:iCs/>
          <w:sz w:val="28"/>
          <w:szCs w:val="28"/>
          <w:lang w:val="en-GB"/>
        </w:rPr>
        <w:t xml:space="preserve"> FOR EUROPEAN UNION EXTERNAL ACTIONS</w:t>
      </w:r>
    </w:p>
    <w:p w14:paraId="2536DA60" w14:textId="77777777" w:rsidR="00EC1492" w:rsidRPr="00B5440B" w:rsidRDefault="00EC1492" w:rsidP="00EC1492">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446448A7" w14:textId="77777777" w:rsidR="00EC1492" w:rsidRPr="003D6B6C" w:rsidRDefault="00EC1492" w:rsidP="00EC1492">
      <w:pPr>
        <w:jc w:val="both"/>
        <w:rPr>
          <w:sz w:val="22"/>
          <w:szCs w:val="22"/>
        </w:rPr>
      </w:pPr>
      <w:r w:rsidRPr="003D6B6C">
        <w:rPr>
          <w:sz w:val="22"/>
          <w:szCs w:val="22"/>
        </w:rPr>
        <w:t>These conditions amplify and supplement</w:t>
      </w:r>
      <w:r>
        <w:rPr>
          <w:sz w:val="22"/>
          <w:szCs w:val="22"/>
        </w:rPr>
        <w:t xml:space="preserve"> </w:t>
      </w:r>
      <w:r w:rsidRPr="003D6B6C">
        <w:rPr>
          <w:sz w:val="22"/>
          <w:szCs w:val="22"/>
        </w:rPr>
        <w:t xml:space="preserve">the </w:t>
      </w:r>
      <w:r>
        <w:rPr>
          <w:sz w:val="22"/>
          <w:szCs w:val="22"/>
        </w:rPr>
        <w:t>g</w:t>
      </w:r>
      <w:r w:rsidRPr="003D6B6C">
        <w:rPr>
          <w:sz w:val="22"/>
          <w:szCs w:val="22"/>
        </w:rPr>
        <w:t xml:space="preserve">eneral </w:t>
      </w:r>
      <w:r>
        <w:rPr>
          <w:sz w:val="22"/>
          <w:szCs w:val="22"/>
        </w:rPr>
        <w:t>c</w:t>
      </w:r>
      <w:r w:rsidRPr="003D6B6C">
        <w:rPr>
          <w:sz w:val="22"/>
          <w:szCs w:val="22"/>
        </w:rPr>
        <w:t xml:space="preserve">onditions governing the </w:t>
      </w:r>
      <w:r>
        <w:rPr>
          <w:sz w:val="22"/>
          <w:szCs w:val="22"/>
        </w:rPr>
        <w:t>c</w:t>
      </w:r>
      <w:r w:rsidRPr="003D6B6C">
        <w:rPr>
          <w:sz w:val="22"/>
          <w:szCs w:val="22"/>
        </w:rPr>
        <w:t>ontract.</w:t>
      </w:r>
      <w:r>
        <w:rPr>
          <w:sz w:val="22"/>
          <w:szCs w:val="22"/>
        </w:rPr>
        <w:t xml:space="preserve"> </w:t>
      </w:r>
      <w:r w:rsidRPr="003D6B6C">
        <w:rPr>
          <w:sz w:val="22"/>
          <w:szCs w:val="22"/>
        </w:rPr>
        <w:t xml:space="preserve">Unless the </w:t>
      </w:r>
      <w:r>
        <w:rPr>
          <w:sz w:val="22"/>
          <w:szCs w:val="22"/>
        </w:rPr>
        <w:t>s</w:t>
      </w:r>
      <w:r w:rsidRPr="003D6B6C">
        <w:rPr>
          <w:sz w:val="22"/>
          <w:szCs w:val="22"/>
        </w:rPr>
        <w:t xml:space="preserve">pecial </w:t>
      </w:r>
      <w:r>
        <w:rPr>
          <w:sz w:val="22"/>
          <w:szCs w:val="22"/>
        </w:rPr>
        <w:t>c</w:t>
      </w:r>
      <w:r w:rsidRPr="003D6B6C">
        <w:rPr>
          <w:sz w:val="22"/>
          <w:szCs w:val="22"/>
        </w:rPr>
        <w:t xml:space="preserve">onditions provide otherwise, those </w:t>
      </w:r>
      <w:r>
        <w:rPr>
          <w:sz w:val="22"/>
          <w:szCs w:val="22"/>
        </w:rPr>
        <w:t>g</w:t>
      </w:r>
      <w:r w:rsidRPr="003D6B6C">
        <w:rPr>
          <w:sz w:val="22"/>
          <w:szCs w:val="22"/>
        </w:rPr>
        <w:t xml:space="preserve">eneral </w:t>
      </w:r>
      <w:r>
        <w:rPr>
          <w:sz w:val="22"/>
          <w:szCs w:val="22"/>
        </w:rPr>
        <w:t>c</w:t>
      </w:r>
      <w:r w:rsidRPr="003D6B6C">
        <w:rPr>
          <w:sz w:val="22"/>
          <w:szCs w:val="22"/>
        </w:rPr>
        <w:t xml:space="preserve">onditions remain fully applicable. The numbering of the </w:t>
      </w:r>
      <w:r>
        <w:rPr>
          <w:sz w:val="22"/>
          <w:szCs w:val="22"/>
        </w:rPr>
        <w:t>a</w:t>
      </w:r>
      <w:r w:rsidRPr="003D6B6C">
        <w:rPr>
          <w:sz w:val="22"/>
          <w:szCs w:val="22"/>
        </w:rPr>
        <w:t xml:space="preserve">rticles of the </w:t>
      </w:r>
      <w:r>
        <w:rPr>
          <w:sz w:val="22"/>
          <w:szCs w:val="22"/>
        </w:rPr>
        <w:t>s</w:t>
      </w:r>
      <w:r w:rsidRPr="003D6B6C">
        <w:rPr>
          <w:sz w:val="22"/>
          <w:szCs w:val="22"/>
        </w:rPr>
        <w:t xml:space="preserve">pecial </w:t>
      </w:r>
      <w:r>
        <w:rPr>
          <w:sz w:val="22"/>
          <w:szCs w:val="22"/>
        </w:rPr>
        <w:t>c</w:t>
      </w:r>
      <w:r w:rsidRPr="003D6B6C">
        <w:rPr>
          <w:sz w:val="22"/>
          <w:szCs w:val="22"/>
        </w:rPr>
        <w:t xml:space="preserve">onditions is not consecutive but follows the numbering of the </w:t>
      </w:r>
      <w:r>
        <w:rPr>
          <w:sz w:val="22"/>
          <w:szCs w:val="22"/>
        </w:rPr>
        <w:t>a</w:t>
      </w:r>
      <w:r w:rsidRPr="003D6B6C">
        <w:rPr>
          <w:sz w:val="22"/>
          <w:szCs w:val="22"/>
        </w:rPr>
        <w:t xml:space="preserve">rticles of the </w:t>
      </w:r>
      <w:r>
        <w:rPr>
          <w:sz w:val="22"/>
          <w:szCs w:val="22"/>
        </w:rPr>
        <w:t>g</w:t>
      </w:r>
      <w:r w:rsidRPr="003D6B6C">
        <w:rPr>
          <w:sz w:val="22"/>
          <w:szCs w:val="22"/>
        </w:rPr>
        <w:t xml:space="preserve">eneral </w:t>
      </w:r>
      <w:bookmarkStart w:id="2" w:name="_Hlk132980891"/>
      <w:r>
        <w:rPr>
          <w:sz w:val="22"/>
          <w:szCs w:val="22"/>
        </w:rPr>
        <w:t>c</w:t>
      </w:r>
      <w:r w:rsidRPr="003D6B6C">
        <w:rPr>
          <w:sz w:val="22"/>
          <w:szCs w:val="22"/>
        </w:rPr>
        <w:t>onditions</w:t>
      </w:r>
      <w:r>
        <w:rPr>
          <w:sz w:val="22"/>
          <w:szCs w:val="22"/>
        </w:rPr>
        <w:t>.</w:t>
      </w:r>
      <w:r w:rsidRPr="00556F39">
        <w:rPr>
          <w:sz w:val="22"/>
          <w:szCs w:val="22"/>
        </w:rPr>
        <w:t xml:space="preserve"> Exceptionally, and with the approval of the competent European Commission departments, other clauses can be indicated to cover </w:t>
      </w:r>
      <w:proofErr w:type="gramStart"/>
      <w:r w:rsidRPr="00556F39">
        <w:rPr>
          <w:sz w:val="22"/>
          <w:szCs w:val="22"/>
        </w:rPr>
        <w:t>particular situations</w:t>
      </w:r>
      <w:proofErr w:type="gramEnd"/>
      <w:r w:rsidRPr="00556F39">
        <w:rPr>
          <w:sz w:val="22"/>
          <w:szCs w:val="22"/>
        </w:rPr>
        <w:t xml:space="preserve">. </w:t>
      </w:r>
      <w:bookmarkEnd w:id="2"/>
    </w:p>
    <w:p w14:paraId="507B1773" w14:textId="77777777" w:rsidR="00D139B0" w:rsidRDefault="00D139B0" w:rsidP="00EC1492">
      <w:pPr>
        <w:outlineLvl w:val="0"/>
        <w:rPr>
          <w:b/>
          <w:sz w:val="24"/>
          <w:szCs w:val="24"/>
        </w:rPr>
      </w:pPr>
      <w:bookmarkStart w:id="3" w:name="_Toc124934896"/>
    </w:p>
    <w:p w14:paraId="5643F5D9" w14:textId="0A6B4678" w:rsidR="00EC1492" w:rsidRPr="00B5440B" w:rsidRDefault="00EC1492" w:rsidP="00EC1492">
      <w:pPr>
        <w:outlineLvl w:val="0"/>
        <w:rPr>
          <w:b/>
          <w:sz w:val="24"/>
          <w:szCs w:val="24"/>
        </w:rPr>
      </w:pPr>
      <w:r w:rsidRPr="00B5440B">
        <w:rPr>
          <w:b/>
          <w:sz w:val="24"/>
          <w:szCs w:val="24"/>
        </w:rPr>
        <w:t>The subject of the contract shall be:</w:t>
      </w:r>
    </w:p>
    <w:p w14:paraId="1212F3A7" w14:textId="7B5F69AB" w:rsidR="00EC1492" w:rsidRDefault="00EC1492" w:rsidP="004B2761">
      <w:pPr>
        <w:spacing w:before="240"/>
        <w:outlineLvl w:val="0"/>
        <w:rPr>
          <w:sz w:val="22"/>
        </w:rPr>
      </w:pPr>
      <w:bookmarkStart w:id="4" w:name="_Hlk132980677"/>
      <w:r w:rsidRPr="00A937D7">
        <w:rPr>
          <w:sz w:val="22"/>
        </w:rPr>
        <w:t xml:space="preserve">The subject of the contract shall </w:t>
      </w:r>
      <w:r w:rsidR="000925C7" w:rsidRPr="000925C7">
        <w:rPr>
          <w:sz w:val="22"/>
        </w:rPr>
        <w:t xml:space="preserve">Supply and delivery of </w:t>
      </w:r>
      <w:r w:rsidR="00FF3871">
        <w:rPr>
          <w:sz w:val="22"/>
        </w:rPr>
        <w:t>Visibility items</w:t>
      </w:r>
      <w:r w:rsidR="000925C7">
        <w:rPr>
          <w:sz w:val="22"/>
        </w:rPr>
        <w:t xml:space="preserve"> </w:t>
      </w:r>
      <w:r w:rsidRPr="00A937D7">
        <w:rPr>
          <w:sz w:val="22"/>
        </w:rPr>
        <w:t>as described in ANNEX II+III (technical Specifications + Technical Offer)</w:t>
      </w:r>
      <w:r w:rsidR="004B2761">
        <w:rPr>
          <w:sz w:val="22"/>
        </w:rPr>
        <w:t>.</w:t>
      </w:r>
    </w:p>
    <w:p w14:paraId="7C1A1406" w14:textId="77777777" w:rsidR="00EC1492" w:rsidRPr="00C05EBE" w:rsidRDefault="00EC1492" w:rsidP="00EC1492">
      <w:pPr>
        <w:spacing w:before="240"/>
        <w:outlineLvl w:val="0"/>
        <w:rPr>
          <w:b/>
          <w:sz w:val="24"/>
          <w:szCs w:val="24"/>
        </w:rPr>
      </w:pPr>
      <w:r w:rsidRPr="00C05EBE">
        <w:rPr>
          <w:b/>
          <w:sz w:val="24"/>
          <w:szCs w:val="24"/>
        </w:rPr>
        <w:t>Order of precedence of contract documents</w:t>
      </w:r>
    </w:p>
    <w:bookmarkEnd w:id="4"/>
    <w:p w14:paraId="0F7F1987" w14:textId="77777777" w:rsidR="00EC1492" w:rsidRPr="00556F39" w:rsidRDefault="00EC1492" w:rsidP="00EC1492">
      <w:pPr>
        <w:rPr>
          <w:sz w:val="22"/>
          <w:szCs w:val="22"/>
        </w:rPr>
      </w:pPr>
      <w:r w:rsidRPr="00556F39">
        <w:rPr>
          <w:sz w:val="22"/>
          <w:szCs w:val="22"/>
        </w:rPr>
        <w:t>The following documents shall be deemed to form and be read and construed as part of this contract, in the following order of precedence:</w:t>
      </w:r>
    </w:p>
    <w:p w14:paraId="1A030086" w14:textId="77777777" w:rsidR="00EC1492" w:rsidRPr="00C05EBE" w:rsidRDefault="00EC1492" w:rsidP="00EC1492">
      <w:pPr>
        <w:numPr>
          <w:ilvl w:val="0"/>
          <w:numId w:val="13"/>
        </w:numPr>
        <w:tabs>
          <w:tab w:val="clear" w:pos="360"/>
        </w:tabs>
        <w:spacing w:after="80"/>
        <w:ind w:left="709" w:hanging="425"/>
        <w:jc w:val="both"/>
        <w:rPr>
          <w:sz w:val="22"/>
        </w:rPr>
      </w:pPr>
      <w:r>
        <w:rPr>
          <w:sz w:val="22"/>
        </w:rPr>
        <w:t>the main conditions</w:t>
      </w:r>
      <w:r w:rsidRPr="00C05EBE">
        <w:rPr>
          <w:sz w:val="22"/>
        </w:rPr>
        <w:t>;</w:t>
      </w:r>
    </w:p>
    <w:p w14:paraId="0037DC2A" w14:textId="77777777" w:rsidR="00EC1492" w:rsidRPr="00C05EBE" w:rsidRDefault="00EC1492" w:rsidP="00EC1492">
      <w:pPr>
        <w:numPr>
          <w:ilvl w:val="0"/>
          <w:numId w:val="13"/>
        </w:numPr>
        <w:tabs>
          <w:tab w:val="clear" w:pos="360"/>
        </w:tabs>
        <w:spacing w:after="80"/>
        <w:ind w:left="709" w:hanging="425"/>
        <w:jc w:val="both"/>
        <w:rPr>
          <w:sz w:val="22"/>
        </w:rPr>
      </w:pPr>
      <w:r w:rsidRPr="00C05EBE">
        <w:rPr>
          <w:sz w:val="22"/>
        </w:rPr>
        <w:t>the special conditions</w:t>
      </w:r>
      <w:r>
        <w:rPr>
          <w:sz w:val="22"/>
        </w:rPr>
        <w:t>;</w:t>
      </w:r>
    </w:p>
    <w:p w14:paraId="7A05F5AB" w14:textId="77777777" w:rsidR="00EC1492" w:rsidRPr="00C05EBE" w:rsidRDefault="00EC1492" w:rsidP="00EC1492">
      <w:pPr>
        <w:numPr>
          <w:ilvl w:val="0"/>
          <w:numId w:val="13"/>
        </w:numPr>
        <w:tabs>
          <w:tab w:val="clear" w:pos="360"/>
        </w:tabs>
        <w:spacing w:after="80"/>
        <w:ind w:left="709" w:hanging="425"/>
        <w:jc w:val="both"/>
        <w:rPr>
          <w:sz w:val="22"/>
        </w:rPr>
      </w:pPr>
      <w:r w:rsidRPr="00C05EBE">
        <w:rPr>
          <w:sz w:val="22"/>
        </w:rPr>
        <w:t>the general conditions (Annex I);</w:t>
      </w:r>
    </w:p>
    <w:p w14:paraId="51AEAD16" w14:textId="77777777" w:rsidR="00EC1492" w:rsidRPr="00C05EBE" w:rsidRDefault="00EC1492" w:rsidP="00EC1492">
      <w:pPr>
        <w:numPr>
          <w:ilvl w:val="0"/>
          <w:numId w:val="13"/>
        </w:numPr>
        <w:tabs>
          <w:tab w:val="clear" w:pos="360"/>
        </w:tabs>
        <w:spacing w:after="80"/>
        <w:ind w:left="709" w:hanging="425"/>
        <w:jc w:val="both"/>
        <w:rPr>
          <w:sz w:val="22"/>
        </w:rPr>
      </w:pPr>
      <w:r w:rsidRPr="00C05EBE">
        <w:rPr>
          <w:sz w:val="22"/>
        </w:rPr>
        <w:t>the technical specifications (Annex II [including clarifications before the deadline for submission of tenders and minutes from the information meeting/site visit];</w:t>
      </w:r>
    </w:p>
    <w:p w14:paraId="353318E8" w14:textId="77777777" w:rsidR="00EC1492" w:rsidRPr="00C05EBE" w:rsidRDefault="00EC1492" w:rsidP="00EC1492">
      <w:pPr>
        <w:numPr>
          <w:ilvl w:val="0"/>
          <w:numId w:val="13"/>
        </w:numPr>
        <w:tabs>
          <w:tab w:val="clear" w:pos="360"/>
        </w:tabs>
        <w:spacing w:after="80"/>
        <w:ind w:left="709" w:hanging="425"/>
        <w:jc w:val="both"/>
        <w:rPr>
          <w:sz w:val="22"/>
        </w:rPr>
      </w:pPr>
      <w:r w:rsidRPr="00C05EBE">
        <w:rPr>
          <w:sz w:val="22"/>
        </w:rPr>
        <w:t>the technical offer (Annex III [</w:t>
      </w:r>
      <w:r>
        <w:rPr>
          <w:sz w:val="22"/>
          <w:highlight w:val="lightGray"/>
        </w:rPr>
        <w:t>including clarifications from the tenderer provided during tender evaluation]);</w:t>
      </w:r>
    </w:p>
    <w:p w14:paraId="044F560D" w14:textId="77777777" w:rsidR="00EC1492" w:rsidRPr="00C05EBE" w:rsidRDefault="00EC1492" w:rsidP="00EC1492">
      <w:pPr>
        <w:numPr>
          <w:ilvl w:val="0"/>
          <w:numId w:val="13"/>
        </w:numPr>
        <w:tabs>
          <w:tab w:val="clear" w:pos="360"/>
        </w:tabs>
        <w:spacing w:after="80"/>
        <w:ind w:left="709" w:hanging="425"/>
        <w:jc w:val="both"/>
        <w:rPr>
          <w:sz w:val="22"/>
        </w:rPr>
      </w:pPr>
      <w:r w:rsidRPr="00C05EBE">
        <w:rPr>
          <w:sz w:val="22"/>
        </w:rPr>
        <w:t>the budget breakdown (Annex IV);</w:t>
      </w:r>
    </w:p>
    <w:p w14:paraId="72A4D50F" w14:textId="77777777" w:rsidR="00EC1492" w:rsidRDefault="00EC1492" w:rsidP="00EC1492">
      <w:pPr>
        <w:numPr>
          <w:ilvl w:val="0"/>
          <w:numId w:val="13"/>
        </w:numPr>
        <w:tabs>
          <w:tab w:val="clear" w:pos="360"/>
        </w:tabs>
        <w:spacing w:after="240"/>
        <w:ind w:left="709" w:hanging="425"/>
        <w:jc w:val="both"/>
        <w:rPr>
          <w:sz w:val="22"/>
        </w:rPr>
      </w:pPr>
      <w:r w:rsidRPr="00C05EBE">
        <w:rPr>
          <w:sz w:val="22"/>
        </w:rPr>
        <w:t>[</w:t>
      </w:r>
      <w:r>
        <w:rPr>
          <w:sz w:val="22"/>
          <w:highlight w:val="lightGray"/>
        </w:rPr>
        <w:t>specified forms and other relevant documents (Annex V)</w:t>
      </w:r>
      <w:r w:rsidRPr="00C05EBE">
        <w:rPr>
          <w:sz w:val="22"/>
        </w:rPr>
        <w:t>];</w:t>
      </w:r>
    </w:p>
    <w:p w14:paraId="4BFC0DA0" w14:textId="6196D9BE" w:rsidR="00282B5B" w:rsidRPr="00C05EBE" w:rsidRDefault="00282B5B" w:rsidP="00EC1492">
      <w:pPr>
        <w:numPr>
          <w:ilvl w:val="0"/>
          <w:numId w:val="13"/>
        </w:numPr>
        <w:tabs>
          <w:tab w:val="clear" w:pos="360"/>
        </w:tabs>
        <w:spacing w:after="240"/>
        <w:ind w:left="709" w:hanging="425"/>
        <w:jc w:val="both"/>
        <w:rPr>
          <w:sz w:val="22"/>
        </w:rPr>
      </w:pPr>
      <w:r>
        <w:rPr>
          <w:sz w:val="22"/>
        </w:rPr>
        <w:t xml:space="preserve">Order form model </w:t>
      </w:r>
      <w:r>
        <w:rPr>
          <w:sz w:val="22"/>
          <w:highlight w:val="lightGray"/>
        </w:rPr>
        <w:t>(Annex VI)</w:t>
      </w:r>
    </w:p>
    <w:p w14:paraId="388EA453" w14:textId="77777777" w:rsidR="00EC1492" w:rsidRPr="00556F39" w:rsidRDefault="00EC1492" w:rsidP="00EC1492">
      <w:pPr>
        <w:spacing w:after="240"/>
        <w:jc w:val="both"/>
        <w:rPr>
          <w:b/>
          <w:bCs/>
          <w:sz w:val="22"/>
          <w:szCs w:val="22"/>
        </w:rPr>
      </w:pPr>
      <w:r w:rsidRPr="00556F39">
        <w:rPr>
          <w:b/>
          <w:bCs/>
          <w:sz w:val="22"/>
        </w:rPr>
        <w:t xml:space="preserve">The various documents making up the contract shall be deemed to be mutually explanatory; in cases of ambiguity or divergence, they shall prevail in the order in which they appear above. </w:t>
      </w:r>
      <w:r w:rsidRPr="00556F39">
        <w:rPr>
          <w:b/>
          <w:bCs/>
          <w:sz w:val="22"/>
          <w:szCs w:val="22"/>
        </w:rPr>
        <w:t>Addenda shall have the order of precedence of the document they are amending.</w:t>
      </w:r>
      <w:r w:rsidRPr="00556F39" w:rsidDel="00A73B34">
        <w:rPr>
          <w:b/>
          <w:bCs/>
          <w:sz w:val="22"/>
          <w:szCs w:val="22"/>
        </w:rPr>
        <w:t xml:space="preserve"> </w:t>
      </w:r>
    </w:p>
    <w:p w14:paraId="5342D201" w14:textId="77777777" w:rsidR="00EC1492" w:rsidRPr="003D6B6C" w:rsidRDefault="00EC1492" w:rsidP="00EC1492">
      <w:pPr>
        <w:ind w:left="1134" w:hanging="1134"/>
        <w:jc w:val="both"/>
        <w:rPr>
          <w:b/>
          <w:sz w:val="24"/>
          <w:szCs w:val="24"/>
        </w:rPr>
      </w:pPr>
      <w:r w:rsidRPr="003D6B6C">
        <w:rPr>
          <w:b/>
          <w:sz w:val="24"/>
          <w:szCs w:val="24"/>
        </w:rPr>
        <w:t>Article 2</w:t>
      </w:r>
      <w:r w:rsidRPr="003D6B6C">
        <w:rPr>
          <w:b/>
          <w:sz w:val="24"/>
          <w:szCs w:val="24"/>
        </w:rPr>
        <w:tab/>
        <w:t>L</w:t>
      </w:r>
      <w:bookmarkEnd w:id="3"/>
      <w:r w:rsidRPr="003D6B6C">
        <w:rPr>
          <w:b/>
          <w:sz w:val="24"/>
          <w:szCs w:val="24"/>
        </w:rPr>
        <w:t xml:space="preserve">anguage of the </w:t>
      </w:r>
      <w:r>
        <w:rPr>
          <w:b/>
          <w:sz w:val="24"/>
          <w:szCs w:val="24"/>
        </w:rPr>
        <w:t>c</w:t>
      </w:r>
      <w:r w:rsidRPr="003D6B6C">
        <w:rPr>
          <w:b/>
          <w:sz w:val="24"/>
          <w:szCs w:val="24"/>
        </w:rPr>
        <w:t>ontract</w:t>
      </w:r>
    </w:p>
    <w:p w14:paraId="457F3FA3" w14:textId="77777777" w:rsidR="00EC1492" w:rsidRPr="003D6B6C" w:rsidRDefault="00EC1492" w:rsidP="00EC1492">
      <w:pPr>
        <w:ind w:left="1134" w:hanging="567"/>
        <w:rPr>
          <w:sz w:val="22"/>
          <w:szCs w:val="22"/>
        </w:rPr>
      </w:pPr>
      <w:r w:rsidRPr="003D6B6C">
        <w:rPr>
          <w:sz w:val="22"/>
          <w:szCs w:val="22"/>
        </w:rPr>
        <w:t>2.1</w:t>
      </w:r>
      <w:r w:rsidRPr="003D6B6C">
        <w:rPr>
          <w:sz w:val="22"/>
          <w:szCs w:val="22"/>
        </w:rPr>
        <w:tab/>
        <w:t>The language used shall be English.</w:t>
      </w:r>
    </w:p>
    <w:p w14:paraId="3DB930CC" w14:textId="77777777" w:rsidR="00EC1492" w:rsidRPr="003D6D6D" w:rsidRDefault="00EC1492" w:rsidP="00EC1492">
      <w:pPr>
        <w:spacing w:before="240"/>
        <w:ind w:left="1134" w:hanging="1134"/>
        <w:jc w:val="both"/>
        <w:rPr>
          <w:b/>
          <w:sz w:val="24"/>
          <w:szCs w:val="24"/>
          <w:lang w:val="en-US"/>
        </w:rPr>
      </w:pPr>
      <w:bookmarkStart w:id="5" w:name="_Toc124934897"/>
      <w:r w:rsidRPr="003D6D6D">
        <w:rPr>
          <w:b/>
          <w:sz w:val="24"/>
          <w:szCs w:val="24"/>
          <w:lang w:val="en-US"/>
        </w:rPr>
        <w:t>Article 4</w:t>
      </w:r>
      <w:r w:rsidRPr="003D6D6D">
        <w:rPr>
          <w:b/>
          <w:sz w:val="24"/>
          <w:szCs w:val="24"/>
          <w:lang w:val="en-US"/>
        </w:rPr>
        <w:tab/>
        <w:t>Communications</w:t>
      </w:r>
      <w:bookmarkEnd w:id="5"/>
    </w:p>
    <w:p w14:paraId="0491E11F" w14:textId="42F45F93" w:rsidR="00EC1492" w:rsidRPr="003D6D6D" w:rsidRDefault="00EC1492" w:rsidP="00EC1492">
      <w:pPr>
        <w:ind w:left="1134" w:hanging="567"/>
        <w:rPr>
          <w:sz w:val="22"/>
          <w:szCs w:val="22"/>
          <w:lang w:val="en-US"/>
        </w:rPr>
      </w:pPr>
      <w:bookmarkStart w:id="6" w:name="_Hlk133420374"/>
    </w:p>
    <w:p w14:paraId="6B762206" w14:textId="77777777" w:rsidR="00EC1492" w:rsidRPr="003D6D6D" w:rsidRDefault="00EC1492" w:rsidP="00EC1492">
      <w:pPr>
        <w:ind w:left="1134" w:hanging="992"/>
        <w:jc w:val="both"/>
        <w:rPr>
          <w:iCs/>
          <w:sz w:val="22"/>
          <w:szCs w:val="22"/>
          <w:lang w:val="en-US"/>
        </w:rPr>
      </w:pPr>
      <w:bookmarkStart w:id="7" w:name="_Hlk133420420"/>
      <w:bookmarkEnd w:id="6"/>
      <w:r w:rsidRPr="003D6D6D">
        <w:rPr>
          <w:sz w:val="22"/>
          <w:szCs w:val="22"/>
          <w:lang w:val="en-US"/>
        </w:rPr>
        <w:t>4.5 &amp; 4.6</w:t>
      </w:r>
      <w:r w:rsidRPr="003D6D6D">
        <w:rPr>
          <w:sz w:val="22"/>
          <w:szCs w:val="22"/>
          <w:lang w:val="en-US"/>
        </w:rPr>
        <w:tab/>
      </w:r>
      <w:r w:rsidRPr="003D6D6D">
        <w:rPr>
          <w:iCs/>
          <w:sz w:val="22"/>
          <w:szCs w:val="22"/>
          <w:lang w:val="en-US"/>
        </w:rPr>
        <w:t>Mail or email communication </w:t>
      </w:r>
    </w:p>
    <w:p w14:paraId="2E043020" w14:textId="77777777" w:rsidR="00EC1492" w:rsidRPr="003F3783" w:rsidRDefault="00EC1492" w:rsidP="00EC1492">
      <w:pPr>
        <w:keepNext/>
        <w:keepLines/>
        <w:ind w:left="1134"/>
        <w:jc w:val="both"/>
        <w:rPr>
          <w:sz w:val="22"/>
          <w:szCs w:val="22"/>
        </w:rPr>
      </w:pPr>
      <w:r w:rsidRPr="003F3783">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71B6FD7C" w14:textId="77777777" w:rsidR="00EC1492" w:rsidRDefault="00EC1492" w:rsidP="00EC1492">
      <w:pPr>
        <w:ind w:left="1134"/>
        <w:jc w:val="both"/>
        <w:textAlignment w:val="baseline"/>
        <w:rPr>
          <w:sz w:val="22"/>
          <w:szCs w:val="22"/>
          <w:lang w:eastAsia="fr-BE"/>
        </w:rPr>
      </w:pPr>
      <w:proofErr w:type="gramStart"/>
      <w:r w:rsidRPr="003F3783">
        <w:rPr>
          <w:sz w:val="22"/>
          <w:szCs w:val="22"/>
          <w:lang w:eastAsia="fr-BE"/>
        </w:rPr>
        <w:t>For the purpose of</w:t>
      </w:r>
      <w:proofErr w:type="gramEnd"/>
      <w:r w:rsidRPr="003F3783">
        <w:rPr>
          <w:sz w:val="22"/>
          <w:szCs w:val="22"/>
          <w:lang w:eastAsia="fr-BE"/>
        </w:rPr>
        <w:t xml:space="preserve"> this </w:t>
      </w:r>
      <w:r w:rsidRPr="003F3783">
        <w:rPr>
          <w:color w:val="000000"/>
          <w:sz w:val="22"/>
          <w:szCs w:val="22"/>
          <w:lang w:eastAsia="fr-BE"/>
        </w:rPr>
        <w:t>contract</w:t>
      </w:r>
      <w:r w:rsidRPr="003F3783">
        <w:rPr>
          <w:sz w:val="22"/>
          <w:szCs w:val="22"/>
          <w:lang w:eastAsia="fr-BE"/>
        </w:rPr>
        <w:t>, mail or email communications must be sent to the following addresses: </w:t>
      </w:r>
    </w:p>
    <w:p w14:paraId="50A4BEE7" w14:textId="77777777" w:rsidR="001341FC" w:rsidRDefault="001341FC" w:rsidP="00EC1492">
      <w:pPr>
        <w:ind w:left="1134"/>
        <w:jc w:val="both"/>
        <w:textAlignment w:val="baseline"/>
        <w:rPr>
          <w:sz w:val="22"/>
          <w:szCs w:val="22"/>
          <w:lang w:eastAsia="fr-BE"/>
        </w:rPr>
      </w:pPr>
    </w:p>
    <w:p w14:paraId="1427714A" w14:textId="63D60B98" w:rsidR="00EC1492" w:rsidRPr="003F3783" w:rsidRDefault="00DE1011" w:rsidP="00DE1011">
      <w:pPr>
        <w:ind w:left="1134" w:hanging="54"/>
        <w:textAlignment w:val="baseline"/>
        <w:rPr>
          <w:sz w:val="22"/>
          <w:szCs w:val="22"/>
          <w:lang w:eastAsia="fr-BE"/>
        </w:rPr>
      </w:pPr>
      <w:r>
        <w:rPr>
          <w:sz w:val="22"/>
          <w:szCs w:val="22"/>
          <w:lang w:eastAsia="fr-BE"/>
        </w:rPr>
        <w:t xml:space="preserve"> </w:t>
      </w:r>
      <w:r w:rsidR="00EC1492" w:rsidRPr="003F3783">
        <w:rPr>
          <w:sz w:val="22"/>
          <w:szCs w:val="22"/>
          <w:lang w:eastAsia="fr-BE"/>
        </w:rPr>
        <w:t>Contracting authority: </w:t>
      </w:r>
    </w:p>
    <w:p w14:paraId="4831E572" w14:textId="77777777" w:rsidR="00EC1492" w:rsidRPr="00DC3BA6" w:rsidRDefault="00EC1492" w:rsidP="00DE1011">
      <w:pPr>
        <w:ind w:left="1196" w:hanging="54"/>
        <w:textAlignment w:val="baseline"/>
        <w:rPr>
          <w:sz w:val="22"/>
          <w:szCs w:val="22"/>
          <w:lang w:val="en-IE" w:eastAsia="fr-BE"/>
        </w:rPr>
      </w:pPr>
      <w:r w:rsidRPr="00DC3BA6">
        <w:rPr>
          <w:sz w:val="22"/>
          <w:szCs w:val="22"/>
          <w:lang w:val="en-IE" w:eastAsia="fr-BE"/>
        </w:rPr>
        <w:t xml:space="preserve">European Union Monitoring Mission in Georgia (EUMM)  </w:t>
      </w:r>
    </w:p>
    <w:p w14:paraId="3D3C1DC8" w14:textId="77777777" w:rsidR="00EC1492" w:rsidRPr="00DC3BA6" w:rsidRDefault="00EC1492" w:rsidP="00DE1011">
      <w:pPr>
        <w:ind w:left="1196" w:hanging="54"/>
        <w:textAlignment w:val="baseline"/>
        <w:rPr>
          <w:sz w:val="22"/>
          <w:szCs w:val="22"/>
          <w:lang w:val="en-IE" w:eastAsia="fr-BE"/>
        </w:rPr>
      </w:pPr>
      <w:r w:rsidRPr="00DC3BA6">
        <w:rPr>
          <w:sz w:val="22"/>
          <w:szCs w:val="22"/>
          <w:lang w:val="en-IE" w:eastAsia="fr-BE"/>
        </w:rPr>
        <w:t xml:space="preserve">64a I. Chavchavadze Avenue </w:t>
      </w:r>
    </w:p>
    <w:p w14:paraId="464F538E" w14:textId="77777777" w:rsidR="00EC1492" w:rsidRDefault="00EC1492" w:rsidP="00DE1011">
      <w:pPr>
        <w:ind w:left="1196" w:hanging="54"/>
        <w:textAlignment w:val="baseline"/>
        <w:rPr>
          <w:sz w:val="22"/>
          <w:szCs w:val="22"/>
          <w:highlight w:val="lightGray"/>
          <w:lang w:val="en-IE" w:eastAsia="fr-BE"/>
        </w:rPr>
      </w:pPr>
      <w:r w:rsidRPr="00DC3BA6">
        <w:rPr>
          <w:sz w:val="22"/>
          <w:szCs w:val="22"/>
          <w:lang w:val="en-IE" w:eastAsia="fr-BE"/>
        </w:rPr>
        <w:t>Tbilisi 0179, Georgia</w:t>
      </w:r>
      <w:r w:rsidRPr="00DC3BA6">
        <w:rPr>
          <w:sz w:val="22"/>
          <w:szCs w:val="22"/>
          <w:highlight w:val="lightGray"/>
          <w:lang w:val="en-IE" w:eastAsia="fr-BE"/>
        </w:rPr>
        <w:t xml:space="preserve"> </w:t>
      </w:r>
    </w:p>
    <w:p w14:paraId="6C453684" w14:textId="0DDE5E22" w:rsidR="00EC1492" w:rsidRPr="003F3783" w:rsidRDefault="00EC1492" w:rsidP="00DE1011">
      <w:pPr>
        <w:ind w:left="1196" w:hanging="54"/>
        <w:textAlignment w:val="baseline"/>
        <w:rPr>
          <w:sz w:val="22"/>
          <w:szCs w:val="22"/>
          <w:lang w:val="en-IE" w:eastAsia="fr-BE"/>
        </w:rPr>
      </w:pPr>
      <w:r w:rsidRPr="00DC3BA6">
        <w:rPr>
          <w:sz w:val="22"/>
          <w:szCs w:val="22"/>
          <w:lang w:val="en-IE" w:eastAsia="fr-BE"/>
        </w:rPr>
        <w:lastRenderedPageBreak/>
        <w:t>Email</w:t>
      </w:r>
      <w:r w:rsidR="003F1B27">
        <w:rPr>
          <w:sz w:val="22"/>
          <w:szCs w:val="22"/>
          <w:lang w:val="en-IE" w:eastAsia="fr-BE"/>
        </w:rPr>
        <w:t>…………………</w:t>
      </w:r>
      <w:r w:rsidR="00B63496">
        <w:rPr>
          <w:sz w:val="22"/>
          <w:szCs w:val="22"/>
          <w:lang w:val="en-IE" w:eastAsia="fr-BE"/>
        </w:rPr>
        <w:t xml:space="preserve"> </w:t>
      </w:r>
    </w:p>
    <w:p w14:paraId="36494E2E" w14:textId="77777777" w:rsidR="00EC1492" w:rsidRPr="003F3783" w:rsidRDefault="00EC1492" w:rsidP="00EC1492">
      <w:pPr>
        <w:spacing w:before="100" w:beforeAutospacing="1" w:after="100" w:afterAutospacing="1"/>
        <w:ind w:left="1194"/>
        <w:textAlignment w:val="baseline"/>
        <w:rPr>
          <w:sz w:val="22"/>
          <w:szCs w:val="22"/>
          <w:lang w:eastAsia="fr-BE"/>
        </w:rPr>
      </w:pPr>
      <w:r w:rsidRPr="003F3783">
        <w:rPr>
          <w:sz w:val="22"/>
          <w:szCs w:val="22"/>
          <w:lang w:eastAsia="fr-BE"/>
        </w:rPr>
        <w:t>Contractor (or leader in the case of a joint tender): </w:t>
      </w:r>
    </w:p>
    <w:p w14:paraId="354907AA" w14:textId="77777777" w:rsidR="00EC1492" w:rsidRPr="002F3C0E" w:rsidRDefault="00EC1492" w:rsidP="00EC1492">
      <w:pPr>
        <w:spacing w:after="100" w:afterAutospacing="1"/>
        <w:ind w:left="1194"/>
        <w:textAlignment w:val="baseline"/>
        <w:rPr>
          <w:sz w:val="22"/>
          <w:szCs w:val="22"/>
          <w:lang w:eastAsia="fr-BE"/>
        </w:rPr>
      </w:pPr>
      <w:r w:rsidRPr="002F3C0E">
        <w:rPr>
          <w:sz w:val="22"/>
          <w:szCs w:val="22"/>
          <w:lang w:eastAsia="fr-BE"/>
        </w:rPr>
        <w:t>[</w:t>
      </w:r>
      <w:r w:rsidRPr="00B5440B">
        <w:rPr>
          <w:sz w:val="22"/>
          <w:szCs w:val="22"/>
          <w:shd w:val="clear" w:color="auto" w:fill="C0C0C0"/>
          <w:lang w:eastAsia="fr-BE"/>
        </w:rPr>
        <w:t>Full name</w:t>
      </w:r>
      <w:r w:rsidRPr="002F3C0E">
        <w:rPr>
          <w:sz w:val="22"/>
          <w:szCs w:val="22"/>
          <w:lang w:eastAsia="fr-BE"/>
        </w:rPr>
        <w:t>] </w:t>
      </w:r>
    </w:p>
    <w:p w14:paraId="4DB7CD23" w14:textId="77777777" w:rsidR="00EC1492" w:rsidRPr="002F3C0E" w:rsidRDefault="00EC1492" w:rsidP="00EC1492">
      <w:pPr>
        <w:spacing w:after="100" w:afterAutospacing="1"/>
        <w:ind w:left="1194"/>
        <w:textAlignment w:val="baseline"/>
        <w:rPr>
          <w:sz w:val="22"/>
          <w:szCs w:val="22"/>
          <w:lang w:eastAsia="fr-BE"/>
        </w:rPr>
      </w:pPr>
      <w:r w:rsidRPr="002F3C0E">
        <w:rPr>
          <w:sz w:val="22"/>
          <w:szCs w:val="22"/>
          <w:lang w:eastAsia="fr-BE"/>
        </w:rPr>
        <w:t>[</w:t>
      </w:r>
      <w:r w:rsidRPr="00B5440B">
        <w:rPr>
          <w:sz w:val="22"/>
          <w:szCs w:val="22"/>
          <w:shd w:val="clear" w:color="auto" w:fill="C0C0C0"/>
          <w:lang w:eastAsia="fr-BE"/>
        </w:rPr>
        <w:t>Function</w:t>
      </w:r>
      <w:r w:rsidRPr="002F3C0E">
        <w:rPr>
          <w:sz w:val="22"/>
          <w:szCs w:val="22"/>
          <w:lang w:eastAsia="fr-BE"/>
        </w:rPr>
        <w:t>] </w:t>
      </w:r>
    </w:p>
    <w:p w14:paraId="1F45A364" w14:textId="77777777" w:rsidR="00EC1492" w:rsidRPr="002F3C0E" w:rsidRDefault="00EC1492" w:rsidP="00EC1492">
      <w:pPr>
        <w:spacing w:after="100" w:afterAutospacing="1"/>
        <w:ind w:left="1194"/>
        <w:textAlignment w:val="baseline"/>
        <w:rPr>
          <w:sz w:val="22"/>
          <w:szCs w:val="22"/>
          <w:lang w:eastAsia="fr-BE"/>
        </w:rPr>
      </w:pPr>
      <w:r w:rsidRPr="002F3C0E">
        <w:rPr>
          <w:sz w:val="22"/>
          <w:szCs w:val="22"/>
          <w:lang w:eastAsia="fr-BE"/>
        </w:rPr>
        <w:t>[</w:t>
      </w:r>
      <w:r w:rsidRPr="00B5440B">
        <w:rPr>
          <w:sz w:val="22"/>
          <w:szCs w:val="22"/>
          <w:shd w:val="clear" w:color="auto" w:fill="C0C0C0"/>
          <w:lang w:eastAsia="fr-BE"/>
        </w:rPr>
        <w:t>Company name</w:t>
      </w:r>
      <w:r w:rsidRPr="002F3C0E">
        <w:rPr>
          <w:sz w:val="22"/>
          <w:szCs w:val="22"/>
          <w:lang w:eastAsia="fr-BE"/>
        </w:rPr>
        <w:t>] </w:t>
      </w:r>
    </w:p>
    <w:p w14:paraId="4D99E77A" w14:textId="77777777" w:rsidR="00EC1492" w:rsidRPr="002F3C0E" w:rsidRDefault="00EC1492" w:rsidP="00EC1492">
      <w:pPr>
        <w:spacing w:after="100" w:afterAutospacing="1"/>
        <w:ind w:left="1194"/>
        <w:textAlignment w:val="baseline"/>
        <w:rPr>
          <w:sz w:val="22"/>
          <w:szCs w:val="22"/>
          <w:lang w:eastAsia="fr-BE"/>
        </w:rPr>
      </w:pPr>
      <w:r w:rsidRPr="002F3C0E">
        <w:rPr>
          <w:sz w:val="22"/>
          <w:szCs w:val="22"/>
          <w:lang w:eastAsia="fr-BE"/>
        </w:rPr>
        <w:t>[</w:t>
      </w:r>
      <w:r w:rsidRPr="00B5440B">
        <w:rPr>
          <w:sz w:val="22"/>
          <w:szCs w:val="22"/>
          <w:shd w:val="clear" w:color="auto" w:fill="C0C0C0"/>
          <w:lang w:eastAsia="fr-BE"/>
        </w:rPr>
        <w:t>Full official address</w:t>
      </w:r>
      <w:r w:rsidRPr="002F3C0E">
        <w:rPr>
          <w:sz w:val="22"/>
          <w:szCs w:val="22"/>
          <w:lang w:eastAsia="fr-BE"/>
        </w:rPr>
        <w:t>] </w:t>
      </w:r>
    </w:p>
    <w:p w14:paraId="24521D59" w14:textId="77777777" w:rsidR="00EC1492" w:rsidRPr="002F3C0E" w:rsidRDefault="00EC1492" w:rsidP="00EC1492">
      <w:pPr>
        <w:spacing w:after="100" w:afterAutospacing="1"/>
        <w:ind w:left="1194"/>
        <w:textAlignment w:val="baseline"/>
        <w:rPr>
          <w:sz w:val="22"/>
          <w:szCs w:val="22"/>
          <w:lang w:eastAsia="fr-BE"/>
        </w:rPr>
      </w:pPr>
      <w:r w:rsidRPr="002F3C0E">
        <w:rPr>
          <w:sz w:val="22"/>
          <w:szCs w:val="22"/>
          <w:lang w:eastAsia="fr-BE"/>
        </w:rPr>
        <w:t>Email: [</w:t>
      </w:r>
      <w:r w:rsidRPr="00B5440B">
        <w:rPr>
          <w:sz w:val="22"/>
          <w:szCs w:val="22"/>
          <w:shd w:val="clear" w:color="auto" w:fill="C0C0C0"/>
          <w:lang w:eastAsia="fr-BE"/>
        </w:rPr>
        <w:t>complete</w:t>
      </w:r>
      <w:r w:rsidRPr="002F3C0E">
        <w:rPr>
          <w:sz w:val="22"/>
          <w:szCs w:val="22"/>
          <w:lang w:eastAsia="fr-BE"/>
        </w:rPr>
        <w:t>] </w:t>
      </w:r>
    </w:p>
    <w:p w14:paraId="333E3146" w14:textId="77777777" w:rsidR="00EC1492" w:rsidRPr="003B54C9" w:rsidRDefault="00EC1492" w:rsidP="009E730A">
      <w:pPr>
        <w:spacing w:before="240"/>
        <w:ind w:left="1134" w:hanging="1134"/>
        <w:jc w:val="both"/>
        <w:rPr>
          <w:b/>
          <w:sz w:val="24"/>
          <w:szCs w:val="24"/>
        </w:rPr>
      </w:pPr>
      <w:bookmarkStart w:id="8" w:name="_Toc124934898"/>
      <w:bookmarkEnd w:id="7"/>
      <w:r w:rsidRPr="003B54C9">
        <w:rPr>
          <w:b/>
          <w:sz w:val="24"/>
          <w:szCs w:val="24"/>
        </w:rPr>
        <w:t>Article 7</w:t>
      </w:r>
      <w:r w:rsidRPr="003B54C9">
        <w:rPr>
          <w:b/>
          <w:sz w:val="24"/>
          <w:szCs w:val="24"/>
        </w:rPr>
        <w:tab/>
        <w:t>Supply of documents</w:t>
      </w:r>
      <w:bookmarkEnd w:id="8"/>
    </w:p>
    <w:p w14:paraId="73F523BE" w14:textId="77777777" w:rsidR="00EC1492" w:rsidRPr="003B54C9" w:rsidRDefault="00EC1492" w:rsidP="009E730A">
      <w:pPr>
        <w:keepNext/>
        <w:spacing w:before="240"/>
        <w:ind w:left="1134" w:hanging="1134"/>
        <w:jc w:val="both"/>
        <w:rPr>
          <w:sz w:val="22"/>
          <w:szCs w:val="22"/>
        </w:rPr>
      </w:pPr>
      <w:r w:rsidRPr="003B54C9">
        <w:rPr>
          <w:sz w:val="22"/>
          <w:szCs w:val="22"/>
        </w:rPr>
        <w:t>N/A</w:t>
      </w:r>
    </w:p>
    <w:p w14:paraId="1E691DA5" w14:textId="77777777" w:rsidR="00EC1492" w:rsidRPr="003B54C9" w:rsidRDefault="00EC1492" w:rsidP="00EC1492">
      <w:pPr>
        <w:spacing w:before="240"/>
        <w:ind w:left="1134" w:hanging="1134"/>
        <w:jc w:val="both"/>
        <w:rPr>
          <w:b/>
          <w:sz w:val="24"/>
          <w:szCs w:val="24"/>
        </w:rPr>
      </w:pPr>
      <w:bookmarkStart w:id="9" w:name="_Toc124934899"/>
      <w:r w:rsidRPr="003B54C9">
        <w:rPr>
          <w:b/>
          <w:sz w:val="24"/>
          <w:szCs w:val="24"/>
        </w:rPr>
        <w:t>Article 8</w:t>
      </w:r>
      <w:r w:rsidRPr="003B54C9">
        <w:rPr>
          <w:b/>
          <w:sz w:val="24"/>
          <w:szCs w:val="24"/>
        </w:rPr>
        <w:tab/>
        <w:t>Assistance with local regulations</w:t>
      </w:r>
      <w:bookmarkEnd w:id="9"/>
    </w:p>
    <w:p w14:paraId="41A312E4" w14:textId="77777777" w:rsidR="00EC1492" w:rsidRPr="003B54C9" w:rsidRDefault="00EC1492" w:rsidP="009E730A">
      <w:pPr>
        <w:keepNext/>
        <w:spacing w:before="240"/>
        <w:ind w:left="1134" w:hanging="1134"/>
        <w:jc w:val="both"/>
        <w:rPr>
          <w:sz w:val="22"/>
          <w:szCs w:val="22"/>
        </w:rPr>
      </w:pPr>
      <w:r w:rsidRPr="003B54C9">
        <w:rPr>
          <w:sz w:val="22"/>
          <w:szCs w:val="22"/>
        </w:rPr>
        <w:t>N/A</w:t>
      </w:r>
    </w:p>
    <w:p w14:paraId="28188767" w14:textId="77777777" w:rsidR="00EC1492" w:rsidRPr="003B54C9" w:rsidRDefault="00EC1492" w:rsidP="009E730A">
      <w:pPr>
        <w:spacing w:before="240"/>
        <w:ind w:left="1134" w:hanging="1134"/>
        <w:jc w:val="both"/>
        <w:rPr>
          <w:b/>
          <w:sz w:val="24"/>
          <w:szCs w:val="24"/>
        </w:rPr>
      </w:pPr>
      <w:r w:rsidRPr="003B54C9">
        <w:rPr>
          <w:b/>
          <w:sz w:val="24"/>
          <w:szCs w:val="24"/>
        </w:rPr>
        <w:t>Article 9</w:t>
      </w:r>
      <w:r w:rsidRPr="003B54C9">
        <w:rPr>
          <w:b/>
          <w:sz w:val="24"/>
          <w:szCs w:val="24"/>
        </w:rPr>
        <w:tab/>
        <w:t>General obligations</w:t>
      </w:r>
    </w:p>
    <w:p w14:paraId="500F3456" w14:textId="77777777" w:rsidR="00EC1492" w:rsidRPr="009E730A" w:rsidRDefault="00EC1492" w:rsidP="009E730A">
      <w:pPr>
        <w:keepNext/>
        <w:spacing w:before="240"/>
        <w:ind w:left="1134" w:hanging="1134"/>
        <w:jc w:val="both"/>
        <w:rPr>
          <w:sz w:val="22"/>
          <w:szCs w:val="22"/>
        </w:rPr>
      </w:pPr>
      <w:r w:rsidRPr="009E730A">
        <w:rPr>
          <w:sz w:val="22"/>
          <w:szCs w:val="22"/>
        </w:rPr>
        <w:t>N/A</w:t>
      </w:r>
    </w:p>
    <w:p w14:paraId="7257B0BD" w14:textId="77777777" w:rsidR="00EC1492" w:rsidRPr="003D6B6C" w:rsidRDefault="00EC1492" w:rsidP="00EC1492">
      <w:pPr>
        <w:keepNext/>
        <w:spacing w:before="240"/>
        <w:ind w:left="1134" w:hanging="1134"/>
        <w:jc w:val="both"/>
        <w:rPr>
          <w:b/>
          <w:sz w:val="24"/>
          <w:szCs w:val="24"/>
        </w:rPr>
      </w:pPr>
      <w:bookmarkStart w:id="10" w:name="_Toc124934900"/>
      <w:r w:rsidRPr="003D6B6C">
        <w:rPr>
          <w:b/>
          <w:sz w:val="24"/>
          <w:szCs w:val="24"/>
        </w:rPr>
        <w:t>Article 10</w:t>
      </w:r>
      <w:r w:rsidRPr="003D6B6C">
        <w:rPr>
          <w:b/>
          <w:sz w:val="24"/>
          <w:szCs w:val="24"/>
        </w:rPr>
        <w:tab/>
        <w:t>Origin</w:t>
      </w:r>
      <w:bookmarkEnd w:id="10"/>
    </w:p>
    <w:p w14:paraId="29243946" w14:textId="77777777" w:rsidR="00EC1492" w:rsidRPr="00666EAB" w:rsidRDefault="00EC1492" w:rsidP="00EC1492">
      <w:pPr>
        <w:pStyle w:val="Heading2"/>
        <w:keepNext w:val="0"/>
        <w:numPr>
          <w:ilvl w:val="1"/>
          <w:numId w:val="0"/>
        </w:numPr>
        <w:ind w:left="1134" w:hanging="708"/>
        <w:jc w:val="both"/>
        <w:rPr>
          <w:sz w:val="22"/>
          <w:szCs w:val="22"/>
          <w:lang w:val="en-US"/>
        </w:rPr>
      </w:pPr>
      <w:r w:rsidRPr="003D6B6C">
        <w:rPr>
          <w:sz w:val="22"/>
          <w:szCs w:val="22"/>
          <w:lang w:val="en-GB"/>
        </w:rPr>
        <w:t>10.1</w:t>
      </w:r>
      <w:r w:rsidRPr="003D6B6C">
        <w:rPr>
          <w:sz w:val="22"/>
          <w:szCs w:val="22"/>
          <w:lang w:val="en-GB"/>
        </w:rPr>
        <w:tab/>
      </w:r>
      <w:r>
        <w:rPr>
          <w:sz w:val="22"/>
          <w:szCs w:val="22"/>
          <w:lang w:val="en-GB"/>
        </w:rPr>
        <w:t>No rules of origin apply.</w:t>
      </w:r>
    </w:p>
    <w:p w14:paraId="6DB5FA95" w14:textId="77777777" w:rsidR="00EC1492" w:rsidRPr="003D6B6C" w:rsidRDefault="00EC1492" w:rsidP="00EC1492">
      <w:pPr>
        <w:spacing w:before="240"/>
        <w:ind w:left="1134" w:hanging="1134"/>
        <w:jc w:val="both"/>
        <w:rPr>
          <w:b/>
          <w:sz w:val="24"/>
          <w:szCs w:val="24"/>
        </w:rPr>
      </w:pPr>
      <w:bookmarkStart w:id="11" w:name="_Toc124934901"/>
      <w:r w:rsidRPr="003D6B6C">
        <w:rPr>
          <w:b/>
          <w:sz w:val="24"/>
          <w:szCs w:val="24"/>
        </w:rPr>
        <w:t>Article 11</w:t>
      </w:r>
      <w:r w:rsidRPr="003D6B6C">
        <w:rPr>
          <w:b/>
          <w:sz w:val="24"/>
          <w:szCs w:val="24"/>
        </w:rPr>
        <w:tab/>
        <w:t>Performance guarantee</w:t>
      </w:r>
      <w:bookmarkEnd w:id="11"/>
    </w:p>
    <w:p w14:paraId="795B2342" w14:textId="77777777" w:rsidR="00EC1492" w:rsidRPr="003D6B6C" w:rsidRDefault="00EC1492" w:rsidP="00EC1492">
      <w:pPr>
        <w:ind w:left="1134" w:hanging="709"/>
        <w:jc w:val="both"/>
        <w:rPr>
          <w:sz w:val="22"/>
          <w:szCs w:val="22"/>
        </w:rPr>
      </w:pPr>
      <w:r w:rsidRPr="003D6B6C">
        <w:rPr>
          <w:sz w:val="22"/>
          <w:szCs w:val="22"/>
        </w:rPr>
        <w:t>11.1</w:t>
      </w:r>
      <w:r w:rsidRPr="003D6B6C">
        <w:rPr>
          <w:sz w:val="22"/>
          <w:szCs w:val="22"/>
        </w:rPr>
        <w:tab/>
      </w:r>
      <w:r w:rsidRPr="00035161">
        <w:rPr>
          <w:sz w:val="22"/>
          <w:szCs w:val="22"/>
        </w:rPr>
        <w:t>No performance guarantee is required.</w:t>
      </w:r>
    </w:p>
    <w:p w14:paraId="38648201" w14:textId="77777777" w:rsidR="00EC1492" w:rsidRPr="003D6B6C" w:rsidRDefault="00EC1492" w:rsidP="00EC1492">
      <w:pPr>
        <w:spacing w:before="240"/>
        <w:ind w:left="1134" w:hanging="1134"/>
        <w:jc w:val="both"/>
        <w:rPr>
          <w:b/>
          <w:sz w:val="24"/>
          <w:szCs w:val="24"/>
        </w:rPr>
      </w:pPr>
      <w:bookmarkStart w:id="12" w:name="_Toc124934902"/>
      <w:r w:rsidRPr="003D6B6C">
        <w:rPr>
          <w:b/>
          <w:sz w:val="24"/>
          <w:szCs w:val="24"/>
        </w:rPr>
        <w:t>Article 12</w:t>
      </w:r>
      <w:r w:rsidRPr="003D6B6C">
        <w:rPr>
          <w:b/>
          <w:sz w:val="24"/>
          <w:szCs w:val="24"/>
        </w:rPr>
        <w:tab/>
        <w:t xml:space="preserve">Liabilities and </w:t>
      </w:r>
      <w:r>
        <w:rPr>
          <w:b/>
          <w:sz w:val="24"/>
          <w:szCs w:val="24"/>
        </w:rPr>
        <w:t>i</w:t>
      </w:r>
      <w:r w:rsidRPr="003D6B6C">
        <w:rPr>
          <w:b/>
          <w:sz w:val="24"/>
          <w:szCs w:val="24"/>
        </w:rPr>
        <w:t>nsurance</w:t>
      </w:r>
      <w:bookmarkEnd w:id="12"/>
    </w:p>
    <w:p w14:paraId="02DC30EA" w14:textId="77777777" w:rsidR="00EC1492" w:rsidRDefault="00EC1492" w:rsidP="00EC1492">
      <w:pPr>
        <w:spacing w:before="240"/>
        <w:ind w:left="1134" w:hanging="1134"/>
        <w:jc w:val="both"/>
        <w:rPr>
          <w:sz w:val="22"/>
          <w:szCs w:val="22"/>
        </w:rPr>
      </w:pPr>
      <w:bookmarkStart w:id="13" w:name="_Toc124934903"/>
      <w:r>
        <w:rPr>
          <w:sz w:val="22"/>
          <w:szCs w:val="22"/>
        </w:rPr>
        <w:t>N/A</w:t>
      </w:r>
    </w:p>
    <w:p w14:paraId="544D3E99" w14:textId="77777777" w:rsidR="00EC1492" w:rsidRPr="003D6B6C" w:rsidRDefault="00EC1492" w:rsidP="00EC1492">
      <w:pPr>
        <w:spacing w:before="240"/>
        <w:ind w:left="1134" w:hanging="1134"/>
        <w:jc w:val="both"/>
        <w:rPr>
          <w:b/>
          <w:sz w:val="24"/>
          <w:szCs w:val="24"/>
        </w:rPr>
      </w:pPr>
      <w:r w:rsidRPr="003D6B6C">
        <w:rPr>
          <w:b/>
          <w:sz w:val="24"/>
          <w:szCs w:val="24"/>
        </w:rPr>
        <w:t>Article 13</w:t>
      </w:r>
      <w:r w:rsidRPr="003D6B6C">
        <w:rPr>
          <w:b/>
          <w:sz w:val="24"/>
          <w:szCs w:val="24"/>
        </w:rPr>
        <w:tab/>
      </w:r>
      <w:bookmarkEnd w:id="13"/>
      <w:r w:rsidRPr="003D6B6C">
        <w:rPr>
          <w:b/>
          <w:sz w:val="24"/>
          <w:szCs w:val="24"/>
        </w:rPr>
        <w:t>Programme of implementation of tasks</w:t>
      </w:r>
    </w:p>
    <w:p w14:paraId="37D7B787" w14:textId="0120150A" w:rsidR="007F564E" w:rsidRPr="00B733EE" w:rsidRDefault="00EC1492" w:rsidP="007F564E">
      <w:pPr>
        <w:ind w:left="1134" w:hanging="709"/>
        <w:jc w:val="both"/>
        <w:rPr>
          <w:sz w:val="22"/>
          <w:szCs w:val="22"/>
        </w:rPr>
      </w:pPr>
      <w:r w:rsidRPr="003D6B6C">
        <w:rPr>
          <w:sz w:val="22"/>
          <w:szCs w:val="22"/>
        </w:rPr>
        <w:t>13.2</w:t>
      </w:r>
      <w:r w:rsidRPr="003D6B6C">
        <w:rPr>
          <w:sz w:val="22"/>
          <w:szCs w:val="22"/>
        </w:rPr>
        <w:tab/>
      </w:r>
      <w:r w:rsidR="007F564E" w:rsidRPr="00B733EE">
        <w:rPr>
          <w:sz w:val="22"/>
          <w:szCs w:val="22"/>
        </w:rPr>
        <w:t xml:space="preserve">Whenever the Contracting Authority intends to acquire products covered by the Framework Contract, it shall send to the Contractor an Order Form – using the template presented in </w:t>
      </w:r>
      <w:r w:rsidR="00134BE6" w:rsidRPr="00134BE6">
        <w:rPr>
          <w:sz w:val="22"/>
          <w:szCs w:val="22"/>
        </w:rPr>
        <w:t xml:space="preserve">Annex VI </w:t>
      </w:r>
      <w:r w:rsidR="007F564E" w:rsidRPr="00B733EE">
        <w:rPr>
          <w:sz w:val="22"/>
          <w:szCs w:val="22"/>
        </w:rPr>
        <w:t xml:space="preserve">– detailing the type and quantity of the products wanted. The Contractor shall sign and return the order form to the Contracting Authority within 5 working days. </w:t>
      </w:r>
    </w:p>
    <w:p w14:paraId="41D83C7A" w14:textId="1946D29F" w:rsidR="00EC1492" w:rsidRPr="003D6B6C" w:rsidRDefault="007F564E" w:rsidP="007F564E">
      <w:pPr>
        <w:ind w:left="1134" w:hanging="709"/>
        <w:jc w:val="both"/>
        <w:rPr>
          <w:b/>
          <w:sz w:val="22"/>
          <w:szCs w:val="22"/>
        </w:rPr>
      </w:pPr>
      <w:r>
        <w:rPr>
          <w:sz w:val="22"/>
          <w:szCs w:val="22"/>
        </w:rPr>
        <w:t xml:space="preserve">             </w:t>
      </w:r>
      <w:r w:rsidRPr="00B733EE">
        <w:rPr>
          <w:sz w:val="22"/>
          <w:szCs w:val="22"/>
        </w:rPr>
        <w:t xml:space="preserve">The time limit for delivery of goods shall be </w:t>
      </w:r>
      <w:r w:rsidR="0026248A">
        <w:rPr>
          <w:sz w:val="22"/>
          <w:szCs w:val="22"/>
          <w:highlight w:val="yellow"/>
        </w:rPr>
        <w:t>45</w:t>
      </w:r>
      <w:r w:rsidR="0026248A" w:rsidRPr="00C648E1">
        <w:rPr>
          <w:sz w:val="22"/>
          <w:szCs w:val="22"/>
          <w:highlight w:val="yellow"/>
        </w:rPr>
        <w:t xml:space="preserve"> </w:t>
      </w:r>
      <w:r w:rsidRPr="00C648E1">
        <w:rPr>
          <w:sz w:val="22"/>
          <w:szCs w:val="22"/>
          <w:highlight w:val="yellow"/>
        </w:rPr>
        <w:t>(</w:t>
      </w:r>
      <w:r w:rsidR="0026248A">
        <w:rPr>
          <w:sz w:val="22"/>
          <w:szCs w:val="22"/>
          <w:highlight w:val="yellow"/>
        </w:rPr>
        <w:t>forty</w:t>
      </w:r>
      <w:r w:rsidR="00C648E1">
        <w:rPr>
          <w:sz w:val="22"/>
          <w:szCs w:val="22"/>
          <w:highlight w:val="yellow"/>
        </w:rPr>
        <w:t>-</w:t>
      </w:r>
      <w:r w:rsidR="0026248A">
        <w:rPr>
          <w:sz w:val="22"/>
          <w:szCs w:val="22"/>
          <w:highlight w:val="yellow"/>
        </w:rPr>
        <w:t>five</w:t>
      </w:r>
      <w:r w:rsidRPr="00C648E1">
        <w:rPr>
          <w:sz w:val="22"/>
          <w:szCs w:val="22"/>
          <w:highlight w:val="yellow"/>
        </w:rPr>
        <w:t>)</w:t>
      </w:r>
      <w:r w:rsidRPr="00B733EE">
        <w:rPr>
          <w:sz w:val="22"/>
          <w:szCs w:val="22"/>
        </w:rPr>
        <w:t xml:space="preserve"> calendar days from the date of signature of an Order Form by all parties and the Incoterm applicable shall be DDP. Provisional acceptance shall take place within 30 calendar days of receipt of goods</w:t>
      </w:r>
      <w:r w:rsidR="00EC1492" w:rsidRPr="00B733EE">
        <w:rPr>
          <w:sz w:val="22"/>
          <w:szCs w:val="22"/>
        </w:rPr>
        <w:t>.</w:t>
      </w:r>
    </w:p>
    <w:p w14:paraId="1F94E5B2" w14:textId="77777777" w:rsidR="00EC1492" w:rsidRPr="003D6B6C" w:rsidRDefault="00EC1492" w:rsidP="00EC1492">
      <w:pPr>
        <w:spacing w:before="240"/>
        <w:ind w:left="1134" w:hanging="1134"/>
        <w:jc w:val="both"/>
        <w:rPr>
          <w:b/>
          <w:sz w:val="24"/>
          <w:szCs w:val="24"/>
        </w:rPr>
      </w:pPr>
      <w:bookmarkStart w:id="14" w:name="_Toc124934904"/>
      <w:r w:rsidRPr="003D6B6C">
        <w:rPr>
          <w:b/>
          <w:sz w:val="24"/>
          <w:szCs w:val="24"/>
        </w:rPr>
        <w:t>Article 14</w:t>
      </w:r>
      <w:r w:rsidRPr="003D6B6C">
        <w:rPr>
          <w:b/>
          <w:sz w:val="24"/>
          <w:szCs w:val="24"/>
        </w:rPr>
        <w:tab/>
        <w:t>Contractor’s drawings</w:t>
      </w:r>
      <w:bookmarkEnd w:id="14"/>
    </w:p>
    <w:p w14:paraId="2E3C9B2E" w14:textId="77777777" w:rsidR="00EC1492" w:rsidRPr="003D6B6C" w:rsidRDefault="00EC1492" w:rsidP="00EC1492">
      <w:pPr>
        <w:ind w:left="1134" w:hanging="709"/>
        <w:jc w:val="both"/>
        <w:rPr>
          <w:sz w:val="22"/>
          <w:szCs w:val="22"/>
        </w:rPr>
      </w:pPr>
      <w:r w:rsidRPr="003D6B6C">
        <w:rPr>
          <w:sz w:val="22"/>
          <w:szCs w:val="22"/>
        </w:rPr>
        <w:t>14.1</w:t>
      </w:r>
      <w:r w:rsidRPr="003D6B6C">
        <w:rPr>
          <w:sz w:val="22"/>
          <w:szCs w:val="22"/>
        </w:rPr>
        <w:tab/>
      </w:r>
      <w:r>
        <w:rPr>
          <w:sz w:val="22"/>
          <w:szCs w:val="22"/>
        </w:rPr>
        <w:t>N/A</w:t>
      </w:r>
    </w:p>
    <w:p w14:paraId="661A126B" w14:textId="77777777" w:rsidR="00EC1492" w:rsidRDefault="00EC1492" w:rsidP="00EC1492">
      <w:pPr>
        <w:spacing w:before="240"/>
        <w:ind w:left="1134" w:hanging="1134"/>
        <w:jc w:val="both"/>
        <w:rPr>
          <w:b/>
          <w:sz w:val="24"/>
          <w:szCs w:val="24"/>
        </w:rPr>
      </w:pPr>
      <w:bookmarkStart w:id="15" w:name="_Toc124934905"/>
      <w:r w:rsidRPr="003D6B6C">
        <w:rPr>
          <w:b/>
          <w:sz w:val="24"/>
          <w:szCs w:val="24"/>
        </w:rPr>
        <w:t>Article 15</w:t>
      </w:r>
      <w:r w:rsidRPr="003D6B6C">
        <w:rPr>
          <w:b/>
          <w:sz w:val="24"/>
          <w:szCs w:val="24"/>
        </w:rPr>
        <w:tab/>
        <w:t>Sufficiency of tender prices</w:t>
      </w:r>
      <w:bookmarkEnd w:id="15"/>
    </w:p>
    <w:p w14:paraId="1141837E" w14:textId="77777777" w:rsidR="00EC1492" w:rsidRPr="00967888" w:rsidRDefault="00EC1492" w:rsidP="00EC1492">
      <w:pPr>
        <w:jc w:val="both"/>
        <w:rPr>
          <w:b/>
          <w:sz w:val="24"/>
          <w:szCs w:val="24"/>
        </w:rPr>
      </w:pPr>
      <w:r w:rsidRPr="009F323B">
        <w:rPr>
          <w:sz w:val="22"/>
        </w:rPr>
        <w:t xml:space="preserve">The price of the supplies shall be that shown on the financial offer (specimen in Annex IV). </w:t>
      </w:r>
    </w:p>
    <w:p w14:paraId="195E2C7A" w14:textId="77777777" w:rsidR="00EC1492" w:rsidRPr="003D6B6C" w:rsidRDefault="00EC1492" w:rsidP="00EC1492">
      <w:pPr>
        <w:spacing w:before="240"/>
        <w:ind w:left="1134" w:hanging="1134"/>
        <w:jc w:val="both"/>
        <w:rPr>
          <w:b/>
          <w:sz w:val="24"/>
          <w:szCs w:val="24"/>
        </w:rPr>
      </w:pPr>
      <w:r w:rsidRPr="003D6B6C">
        <w:rPr>
          <w:b/>
          <w:sz w:val="24"/>
          <w:szCs w:val="24"/>
        </w:rPr>
        <w:t>Article 16</w:t>
      </w:r>
      <w:r w:rsidRPr="003D6B6C">
        <w:rPr>
          <w:b/>
          <w:sz w:val="24"/>
          <w:szCs w:val="24"/>
        </w:rPr>
        <w:tab/>
        <w:t>Tax and customs arrangements</w:t>
      </w:r>
    </w:p>
    <w:p w14:paraId="4CDD0489" w14:textId="77777777" w:rsidR="00EC1492" w:rsidRPr="003D6B6C" w:rsidRDefault="00EC1492" w:rsidP="00EC1492">
      <w:pPr>
        <w:ind w:left="1134" w:hanging="709"/>
        <w:jc w:val="both"/>
        <w:rPr>
          <w:sz w:val="22"/>
          <w:szCs w:val="22"/>
        </w:rPr>
      </w:pPr>
      <w:r w:rsidRPr="003D6B6C">
        <w:rPr>
          <w:sz w:val="22"/>
          <w:szCs w:val="22"/>
        </w:rPr>
        <w:t>16.1</w:t>
      </w:r>
      <w:r w:rsidRPr="003D6B6C">
        <w:rPr>
          <w:sz w:val="22"/>
          <w:szCs w:val="22"/>
        </w:rPr>
        <w:tab/>
      </w:r>
      <w:r w:rsidRPr="00897C08">
        <w:rPr>
          <w:sz w:val="22"/>
          <w:szCs w:val="22"/>
        </w:rPr>
        <w:t>The delivery conditions are DDP as mentioned in the general conditions. EUMM is exempt from all taxes (including VAT), customs or import duties and other fiscal charges having equivalent effect, in respect of any goods to be supplied under this contract.</w:t>
      </w:r>
    </w:p>
    <w:p w14:paraId="5603C8CB" w14:textId="77777777" w:rsidR="00EC1492" w:rsidRPr="003D6B6C" w:rsidRDefault="00EC1492" w:rsidP="00EC1492">
      <w:pPr>
        <w:spacing w:before="240"/>
        <w:ind w:left="1134" w:hanging="1134"/>
        <w:jc w:val="both"/>
        <w:rPr>
          <w:b/>
          <w:sz w:val="24"/>
          <w:szCs w:val="24"/>
        </w:rPr>
      </w:pPr>
      <w:bookmarkStart w:id="16" w:name="_Toc124934906"/>
      <w:r w:rsidRPr="003D6B6C">
        <w:rPr>
          <w:b/>
          <w:sz w:val="24"/>
          <w:szCs w:val="24"/>
        </w:rPr>
        <w:t>Article 17</w:t>
      </w:r>
      <w:r w:rsidRPr="003D6B6C">
        <w:rPr>
          <w:b/>
          <w:sz w:val="24"/>
          <w:szCs w:val="24"/>
        </w:rPr>
        <w:tab/>
        <w:t>Patents and licences</w:t>
      </w:r>
      <w:bookmarkEnd w:id="16"/>
    </w:p>
    <w:p w14:paraId="6A3B0975" w14:textId="77777777" w:rsidR="00EC1492" w:rsidRPr="003D6B6C" w:rsidRDefault="00EC1492" w:rsidP="00EC1492">
      <w:pPr>
        <w:ind w:left="1134" w:hanging="709"/>
        <w:jc w:val="both"/>
        <w:rPr>
          <w:sz w:val="22"/>
          <w:szCs w:val="22"/>
        </w:rPr>
      </w:pPr>
      <w:r w:rsidRPr="003D6B6C">
        <w:rPr>
          <w:sz w:val="22"/>
          <w:szCs w:val="22"/>
        </w:rPr>
        <w:lastRenderedPageBreak/>
        <w:t>17.1</w:t>
      </w:r>
      <w:r w:rsidRPr="003D6B6C">
        <w:rPr>
          <w:sz w:val="22"/>
          <w:szCs w:val="22"/>
        </w:rPr>
        <w:tab/>
      </w:r>
      <w:r>
        <w:rPr>
          <w:sz w:val="22"/>
          <w:szCs w:val="22"/>
        </w:rPr>
        <w:t>N/A</w:t>
      </w:r>
    </w:p>
    <w:p w14:paraId="75E6B50D" w14:textId="77777777" w:rsidR="00EC1492" w:rsidRPr="003D6B6C" w:rsidRDefault="00EC1492" w:rsidP="00EC1492">
      <w:pPr>
        <w:spacing w:before="240"/>
        <w:ind w:left="1134" w:hanging="1134"/>
        <w:jc w:val="both"/>
        <w:rPr>
          <w:b/>
          <w:sz w:val="24"/>
          <w:szCs w:val="24"/>
        </w:rPr>
      </w:pPr>
      <w:bookmarkStart w:id="17" w:name="_Toc124934907"/>
      <w:r w:rsidRPr="003D6B6C">
        <w:rPr>
          <w:b/>
          <w:sz w:val="24"/>
          <w:szCs w:val="24"/>
        </w:rPr>
        <w:t>Article 18</w:t>
      </w:r>
      <w:r w:rsidRPr="003D6B6C">
        <w:rPr>
          <w:b/>
          <w:sz w:val="24"/>
          <w:szCs w:val="24"/>
        </w:rPr>
        <w:tab/>
      </w:r>
      <w:r>
        <w:rPr>
          <w:b/>
          <w:sz w:val="24"/>
          <w:szCs w:val="24"/>
        </w:rPr>
        <w:t xml:space="preserve">Delivery </w:t>
      </w:r>
      <w:r w:rsidRPr="003D6B6C">
        <w:rPr>
          <w:b/>
          <w:sz w:val="24"/>
          <w:szCs w:val="24"/>
        </w:rPr>
        <w:t>order</w:t>
      </w:r>
      <w:bookmarkEnd w:id="17"/>
      <w:r w:rsidRPr="003D6B6C">
        <w:rPr>
          <w:b/>
          <w:sz w:val="24"/>
          <w:szCs w:val="24"/>
        </w:rPr>
        <w:t xml:space="preserve"> </w:t>
      </w:r>
    </w:p>
    <w:p w14:paraId="2EBCB4FA" w14:textId="5FFB323C" w:rsidR="00EC1492" w:rsidRDefault="00EC1492" w:rsidP="00EC1492">
      <w:pPr>
        <w:ind w:left="1134" w:hanging="709"/>
        <w:jc w:val="both"/>
        <w:rPr>
          <w:sz w:val="22"/>
          <w:szCs w:val="22"/>
        </w:rPr>
      </w:pPr>
      <w:r w:rsidRPr="003D6B6C">
        <w:rPr>
          <w:sz w:val="22"/>
          <w:szCs w:val="22"/>
        </w:rPr>
        <w:t>18.</w:t>
      </w:r>
      <w:r>
        <w:rPr>
          <w:sz w:val="22"/>
          <w:szCs w:val="22"/>
        </w:rPr>
        <w:t>2</w:t>
      </w:r>
      <w:r w:rsidRPr="003D6B6C">
        <w:rPr>
          <w:sz w:val="22"/>
          <w:szCs w:val="22"/>
        </w:rPr>
        <w:tab/>
      </w:r>
      <w:r w:rsidRPr="00EA4B10">
        <w:rPr>
          <w:sz w:val="22"/>
          <w:szCs w:val="22"/>
        </w:rPr>
        <w:t>The contracting authority shall inform the contractor by</w:t>
      </w:r>
      <w:r w:rsidR="0066120C">
        <w:rPr>
          <w:sz w:val="22"/>
          <w:szCs w:val="22"/>
        </w:rPr>
        <w:t xml:space="preserve"> delivery</w:t>
      </w:r>
      <w:r w:rsidRPr="00EA4B10">
        <w:rPr>
          <w:sz w:val="22"/>
          <w:szCs w:val="22"/>
        </w:rPr>
        <w:t xml:space="preserve"> order of the date on which delivery of the goods/implementation of the tasks shall begin.</w:t>
      </w:r>
    </w:p>
    <w:p w14:paraId="18779B09" w14:textId="77777777" w:rsidR="00EC1492" w:rsidRPr="003D6B6C" w:rsidRDefault="00EC1492" w:rsidP="00EC1492">
      <w:pPr>
        <w:spacing w:before="240"/>
        <w:ind w:left="1134" w:hanging="1134"/>
        <w:jc w:val="both"/>
        <w:rPr>
          <w:b/>
          <w:sz w:val="24"/>
          <w:szCs w:val="24"/>
        </w:rPr>
      </w:pPr>
      <w:bookmarkStart w:id="18" w:name="_Toc124934908"/>
      <w:r w:rsidRPr="003D6B6C">
        <w:rPr>
          <w:b/>
          <w:sz w:val="24"/>
          <w:szCs w:val="24"/>
        </w:rPr>
        <w:t>Article 19</w:t>
      </w:r>
      <w:r w:rsidRPr="003D6B6C">
        <w:rPr>
          <w:b/>
          <w:sz w:val="24"/>
          <w:szCs w:val="24"/>
        </w:rPr>
        <w:tab/>
        <w:t>Period of implementation</w:t>
      </w:r>
      <w:bookmarkEnd w:id="18"/>
      <w:r w:rsidRPr="003D6B6C">
        <w:rPr>
          <w:b/>
          <w:sz w:val="24"/>
          <w:szCs w:val="24"/>
        </w:rPr>
        <w:t xml:space="preserve"> of the tasks</w:t>
      </w:r>
    </w:p>
    <w:p w14:paraId="3F83754C" w14:textId="5CE948B2" w:rsidR="00EC1492" w:rsidRPr="003D6B6C" w:rsidRDefault="00EC1492" w:rsidP="00EC1492">
      <w:pPr>
        <w:ind w:left="1134" w:hanging="709"/>
        <w:jc w:val="both"/>
        <w:rPr>
          <w:b/>
          <w:sz w:val="22"/>
          <w:szCs w:val="22"/>
        </w:rPr>
      </w:pPr>
      <w:r w:rsidRPr="003D6B6C">
        <w:rPr>
          <w:sz w:val="22"/>
          <w:szCs w:val="22"/>
        </w:rPr>
        <w:t>19.1</w:t>
      </w:r>
      <w:r w:rsidRPr="003D6B6C">
        <w:rPr>
          <w:b/>
          <w:sz w:val="22"/>
          <w:szCs w:val="22"/>
        </w:rPr>
        <w:tab/>
      </w:r>
      <w:bookmarkStart w:id="19" w:name="_Hlk187743363"/>
      <w:r w:rsidR="00314967" w:rsidRPr="007E3DC4">
        <w:rPr>
          <w:sz w:val="22"/>
          <w:szCs w:val="22"/>
        </w:rPr>
        <w:t xml:space="preserve">The time limit for delivery of goods shall be </w:t>
      </w:r>
      <w:r w:rsidR="004C7663">
        <w:rPr>
          <w:sz w:val="22"/>
          <w:szCs w:val="22"/>
          <w:highlight w:val="yellow"/>
        </w:rPr>
        <w:t>45</w:t>
      </w:r>
      <w:r w:rsidR="004C7663" w:rsidRPr="00C648E1">
        <w:rPr>
          <w:sz w:val="22"/>
          <w:szCs w:val="22"/>
          <w:highlight w:val="yellow"/>
        </w:rPr>
        <w:t xml:space="preserve"> </w:t>
      </w:r>
      <w:r w:rsidR="00452DF0" w:rsidRPr="00C648E1">
        <w:rPr>
          <w:sz w:val="22"/>
          <w:szCs w:val="22"/>
          <w:highlight w:val="yellow"/>
        </w:rPr>
        <w:t>(</w:t>
      </w:r>
      <w:r w:rsidR="004C7663">
        <w:rPr>
          <w:sz w:val="22"/>
          <w:szCs w:val="22"/>
          <w:highlight w:val="yellow"/>
        </w:rPr>
        <w:t>forty</w:t>
      </w:r>
      <w:r w:rsidR="00C648E1">
        <w:rPr>
          <w:sz w:val="22"/>
          <w:szCs w:val="22"/>
          <w:highlight w:val="yellow"/>
        </w:rPr>
        <w:t>-</w:t>
      </w:r>
      <w:r w:rsidR="004C7663">
        <w:rPr>
          <w:sz w:val="22"/>
          <w:szCs w:val="22"/>
          <w:highlight w:val="yellow"/>
        </w:rPr>
        <w:t>five</w:t>
      </w:r>
      <w:r w:rsidR="00452DF0" w:rsidRPr="004C7663">
        <w:rPr>
          <w:sz w:val="22"/>
          <w:szCs w:val="22"/>
          <w:highlight w:val="yellow"/>
        </w:rPr>
        <w:t>)</w:t>
      </w:r>
      <w:r w:rsidR="00314967" w:rsidRPr="007E3DC4">
        <w:rPr>
          <w:sz w:val="22"/>
          <w:szCs w:val="22"/>
        </w:rPr>
        <w:t xml:space="preserve"> calendar days from the date of signature of an </w:t>
      </w:r>
      <w:r w:rsidR="00314967" w:rsidRPr="007E3DC4">
        <w:rPr>
          <w:sz w:val="22"/>
          <w:szCs w:val="22"/>
          <w:u w:val="single"/>
        </w:rPr>
        <w:t>Order Form</w:t>
      </w:r>
      <w:r w:rsidR="00314967" w:rsidRPr="007E3DC4">
        <w:rPr>
          <w:sz w:val="22"/>
          <w:szCs w:val="22"/>
        </w:rPr>
        <w:t xml:space="preserve"> by all parties</w:t>
      </w:r>
      <w:bookmarkEnd w:id="19"/>
      <w:r w:rsidR="001341FC">
        <w:rPr>
          <w:sz w:val="22"/>
          <w:szCs w:val="22"/>
        </w:rPr>
        <w:t>.</w:t>
      </w:r>
    </w:p>
    <w:p w14:paraId="3137B3F6" w14:textId="77777777" w:rsidR="00EC1492" w:rsidRPr="003D6B6C" w:rsidRDefault="00EC1492" w:rsidP="00EC1492">
      <w:pPr>
        <w:spacing w:before="240"/>
        <w:ind w:left="1134" w:hanging="1134"/>
        <w:jc w:val="both"/>
        <w:rPr>
          <w:b/>
          <w:sz w:val="24"/>
          <w:szCs w:val="24"/>
        </w:rPr>
      </w:pPr>
      <w:bookmarkStart w:id="20" w:name="_Toc124934910"/>
      <w:r w:rsidRPr="003D6B6C">
        <w:rPr>
          <w:b/>
          <w:sz w:val="24"/>
          <w:szCs w:val="24"/>
        </w:rPr>
        <w:t>Article 24</w:t>
      </w:r>
      <w:r w:rsidRPr="003D6B6C">
        <w:rPr>
          <w:b/>
          <w:sz w:val="24"/>
          <w:szCs w:val="24"/>
        </w:rPr>
        <w:tab/>
        <w:t>Quality of supplies</w:t>
      </w:r>
      <w:bookmarkEnd w:id="20"/>
    </w:p>
    <w:p w14:paraId="40FFA58E" w14:textId="77777777" w:rsidR="00EC1492" w:rsidRPr="003D6B6C" w:rsidRDefault="00EC1492" w:rsidP="00EC1492">
      <w:pPr>
        <w:ind w:left="1134" w:hanging="709"/>
        <w:jc w:val="both"/>
        <w:rPr>
          <w:sz w:val="22"/>
          <w:szCs w:val="22"/>
        </w:rPr>
      </w:pPr>
      <w:r w:rsidRPr="003D6B6C">
        <w:rPr>
          <w:sz w:val="22"/>
          <w:szCs w:val="22"/>
        </w:rPr>
        <w:t>24.2</w:t>
      </w:r>
      <w:r w:rsidRPr="003D6B6C">
        <w:rPr>
          <w:sz w:val="22"/>
          <w:szCs w:val="22"/>
        </w:rPr>
        <w:tab/>
      </w:r>
      <w:r>
        <w:rPr>
          <w:sz w:val="22"/>
          <w:szCs w:val="22"/>
        </w:rPr>
        <w:t>N/A</w:t>
      </w:r>
    </w:p>
    <w:p w14:paraId="2A7F137A" w14:textId="77777777" w:rsidR="00EC1492" w:rsidRPr="003D6B6C" w:rsidRDefault="00EC1492" w:rsidP="00EC1492">
      <w:pPr>
        <w:spacing w:before="240"/>
        <w:ind w:left="1134" w:hanging="1134"/>
        <w:jc w:val="both"/>
        <w:rPr>
          <w:b/>
          <w:sz w:val="24"/>
          <w:szCs w:val="24"/>
        </w:rPr>
      </w:pPr>
      <w:bookmarkStart w:id="21" w:name="_Toc124934911"/>
      <w:r w:rsidRPr="003D6B6C">
        <w:rPr>
          <w:b/>
          <w:sz w:val="24"/>
          <w:szCs w:val="24"/>
        </w:rPr>
        <w:t>Article 25</w:t>
      </w:r>
      <w:r w:rsidRPr="003D6B6C">
        <w:rPr>
          <w:b/>
          <w:sz w:val="24"/>
          <w:szCs w:val="24"/>
        </w:rPr>
        <w:tab/>
        <w:t>Inspection and testing</w:t>
      </w:r>
      <w:bookmarkEnd w:id="21"/>
    </w:p>
    <w:p w14:paraId="681AEF75" w14:textId="77777777" w:rsidR="00EC1492" w:rsidRPr="003D6B6C" w:rsidRDefault="00EC1492" w:rsidP="00EC1492">
      <w:pPr>
        <w:ind w:left="1134" w:hanging="709"/>
        <w:jc w:val="both"/>
        <w:rPr>
          <w:b/>
          <w:sz w:val="22"/>
          <w:szCs w:val="22"/>
        </w:rPr>
      </w:pPr>
      <w:r w:rsidRPr="003D6B6C">
        <w:rPr>
          <w:bCs/>
          <w:sz w:val="22"/>
          <w:szCs w:val="22"/>
        </w:rPr>
        <w:t>25.2</w:t>
      </w:r>
      <w:r w:rsidRPr="003D6B6C">
        <w:rPr>
          <w:bCs/>
          <w:sz w:val="22"/>
          <w:szCs w:val="22"/>
        </w:rPr>
        <w:tab/>
      </w:r>
      <w:r>
        <w:rPr>
          <w:bCs/>
          <w:sz w:val="22"/>
          <w:szCs w:val="22"/>
        </w:rPr>
        <w:t>N/A</w:t>
      </w:r>
    </w:p>
    <w:p w14:paraId="6C6147EC" w14:textId="77777777" w:rsidR="00EC1492" w:rsidRPr="003D6B6C" w:rsidRDefault="00EC1492" w:rsidP="00EC1492">
      <w:pPr>
        <w:spacing w:before="240"/>
        <w:ind w:left="1134" w:hanging="1134"/>
        <w:jc w:val="both"/>
        <w:rPr>
          <w:b/>
          <w:sz w:val="24"/>
          <w:szCs w:val="24"/>
        </w:rPr>
      </w:pPr>
      <w:bookmarkStart w:id="22" w:name="_Toc124934912"/>
      <w:r w:rsidRPr="003D6B6C">
        <w:rPr>
          <w:b/>
          <w:sz w:val="24"/>
          <w:szCs w:val="24"/>
        </w:rPr>
        <w:t>Article 26</w:t>
      </w:r>
      <w:r w:rsidRPr="003D6B6C">
        <w:rPr>
          <w:b/>
          <w:sz w:val="24"/>
          <w:szCs w:val="24"/>
        </w:rPr>
        <w:tab/>
      </w:r>
      <w:bookmarkEnd w:id="22"/>
      <w:r w:rsidRPr="003D6B6C">
        <w:rPr>
          <w:b/>
          <w:sz w:val="24"/>
          <w:szCs w:val="24"/>
        </w:rPr>
        <w:t>General principles for payments</w:t>
      </w:r>
    </w:p>
    <w:p w14:paraId="487B6C86" w14:textId="14FFF97D" w:rsidR="00A014AB" w:rsidRPr="00A014AB" w:rsidRDefault="00EC1492" w:rsidP="00A014AB">
      <w:pPr>
        <w:tabs>
          <w:tab w:val="right" w:pos="9885"/>
        </w:tabs>
        <w:ind w:left="1134" w:hanging="709"/>
        <w:jc w:val="both"/>
        <w:rPr>
          <w:sz w:val="22"/>
          <w:szCs w:val="22"/>
        </w:rPr>
      </w:pPr>
      <w:r w:rsidRPr="003D6B6C">
        <w:rPr>
          <w:sz w:val="22"/>
          <w:szCs w:val="22"/>
        </w:rPr>
        <w:t>26.1</w:t>
      </w:r>
      <w:r w:rsidRPr="003D6B6C">
        <w:rPr>
          <w:sz w:val="22"/>
          <w:szCs w:val="22"/>
        </w:rPr>
        <w:tab/>
      </w:r>
      <w:r w:rsidR="00A014AB" w:rsidRPr="00A014AB">
        <w:rPr>
          <w:sz w:val="22"/>
          <w:szCs w:val="22"/>
        </w:rPr>
        <w:t xml:space="preserve">Payment shall be made in EUR for international contractors. </w:t>
      </w:r>
      <w:r w:rsidR="00A014AB" w:rsidRPr="00A014AB">
        <w:rPr>
          <w:sz w:val="22"/>
          <w:szCs w:val="22"/>
        </w:rPr>
        <w:br/>
        <w:t>For Georgian based contractors payments shall be made in GEL. All amounts payable shall be converted from EUR into GEL using the EUR/GEL selling rate of the commercial bank serving EUMM Georgia, applicable on the date of the transaction.</w:t>
      </w:r>
    </w:p>
    <w:p w14:paraId="41FF1C95" w14:textId="77777777" w:rsidR="00A014AB" w:rsidRPr="00A014AB" w:rsidRDefault="00A014AB" w:rsidP="00A014AB">
      <w:pPr>
        <w:tabs>
          <w:tab w:val="right" w:pos="9885"/>
        </w:tabs>
        <w:ind w:left="1134" w:hanging="709"/>
        <w:jc w:val="both"/>
        <w:rPr>
          <w:sz w:val="22"/>
          <w:szCs w:val="22"/>
        </w:rPr>
      </w:pPr>
      <w:r w:rsidRPr="00A014AB">
        <w:rPr>
          <w:sz w:val="22"/>
          <w:szCs w:val="22"/>
        </w:rPr>
        <w:tab/>
        <w:t>Pre-financing is not applicable to this contract.</w:t>
      </w:r>
    </w:p>
    <w:p w14:paraId="72F85A0A" w14:textId="77777777" w:rsidR="00A014AB" w:rsidRPr="00A014AB" w:rsidRDefault="00A014AB" w:rsidP="00A014AB">
      <w:pPr>
        <w:tabs>
          <w:tab w:val="right" w:pos="9885"/>
        </w:tabs>
        <w:ind w:left="1134" w:hanging="709"/>
        <w:jc w:val="both"/>
        <w:rPr>
          <w:sz w:val="22"/>
          <w:szCs w:val="22"/>
        </w:rPr>
      </w:pPr>
      <w:r w:rsidRPr="00A014AB">
        <w:rPr>
          <w:sz w:val="22"/>
          <w:szCs w:val="22"/>
        </w:rPr>
        <w:tab/>
        <w:t>Payments shall be authorised and made by EUMM Georgia, Tbilisi - Georgia.</w:t>
      </w:r>
    </w:p>
    <w:p w14:paraId="3CA330A3" w14:textId="77777777" w:rsidR="00A014AB" w:rsidRPr="00A014AB" w:rsidRDefault="00A014AB" w:rsidP="00A014AB">
      <w:pPr>
        <w:tabs>
          <w:tab w:val="right" w:pos="9885"/>
        </w:tabs>
        <w:ind w:left="1134" w:hanging="709"/>
        <w:jc w:val="both"/>
        <w:rPr>
          <w:sz w:val="22"/>
          <w:szCs w:val="22"/>
        </w:rPr>
      </w:pPr>
      <w:r w:rsidRPr="00A014AB">
        <w:rPr>
          <w:sz w:val="22"/>
          <w:szCs w:val="22"/>
        </w:rPr>
        <w:t>26.3</w:t>
      </w:r>
      <w:r w:rsidRPr="00A014AB">
        <w:rPr>
          <w:sz w:val="22"/>
          <w:szCs w:val="22"/>
        </w:rPr>
        <w:tab/>
        <w:t>N/A.</w:t>
      </w:r>
    </w:p>
    <w:p w14:paraId="5B8DB28F" w14:textId="77777777" w:rsidR="00A014AB" w:rsidRPr="00A014AB" w:rsidRDefault="00A014AB" w:rsidP="00A014AB">
      <w:pPr>
        <w:tabs>
          <w:tab w:val="right" w:pos="9885"/>
        </w:tabs>
        <w:ind w:left="1134" w:hanging="709"/>
        <w:jc w:val="both"/>
        <w:rPr>
          <w:sz w:val="22"/>
          <w:szCs w:val="22"/>
        </w:rPr>
      </w:pPr>
      <w:r w:rsidRPr="00A014AB">
        <w:rPr>
          <w:sz w:val="22"/>
          <w:szCs w:val="22"/>
        </w:rPr>
        <w:t>26.6</w:t>
      </w:r>
      <w:r w:rsidRPr="00A014AB">
        <w:rPr>
          <w:sz w:val="22"/>
          <w:szCs w:val="22"/>
        </w:rPr>
        <w:tab/>
        <w:t>By derogation, the final payment to the contractor of the amounts due shall be made within 30 days following provisional acceptance of the goods, after receipt by the contracting authority a signed Certificate of Provisional Acceptance (C11) along with the invoice.</w:t>
      </w:r>
    </w:p>
    <w:p w14:paraId="6607ED84" w14:textId="77777777" w:rsidR="00A014AB" w:rsidRPr="00A014AB" w:rsidRDefault="00A014AB" w:rsidP="00A014AB">
      <w:pPr>
        <w:tabs>
          <w:tab w:val="right" w:pos="9885"/>
        </w:tabs>
        <w:ind w:left="1134" w:hanging="709"/>
        <w:jc w:val="both"/>
        <w:rPr>
          <w:bCs/>
          <w:sz w:val="22"/>
          <w:szCs w:val="22"/>
        </w:rPr>
      </w:pPr>
      <w:r w:rsidRPr="00A014AB">
        <w:rPr>
          <w:sz w:val="22"/>
          <w:szCs w:val="22"/>
        </w:rPr>
        <w:t>26.9</w:t>
      </w:r>
      <w:r w:rsidRPr="00A014AB">
        <w:rPr>
          <w:b/>
          <w:sz w:val="22"/>
          <w:szCs w:val="22"/>
        </w:rPr>
        <w:tab/>
      </w:r>
      <w:r w:rsidRPr="00A014AB">
        <w:rPr>
          <w:sz w:val="22"/>
          <w:szCs w:val="22"/>
        </w:rPr>
        <w:t>In order to obtain payments, the contractor must submit to the authority referred to in paragraph 26.1 above: the invoice(s) together with the request for provisional acceptance of the supplies</w:t>
      </w:r>
      <w:r w:rsidRPr="00A014AB">
        <w:rPr>
          <w:bCs/>
          <w:sz w:val="22"/>
          <w:szCs w:val="22"/>
        </w:rPr>
        <w:t>.</w:t>
      </w:r>
    </w:p>
    <w:p w14:paraId="592FCB6D" w14:textId="77777777" w:rsidR="00A014AB" w:rsidRPr="00A014AB" w:rsidRDefault="00A014AB" w:rsidP="00A014AB">
      <w:pPr>
        <w:tabs>
          <w:tab w:val="right" w:pos="9885"/>
        </w:tabs>
        <w:ind w:left="1134" w:hanging="709"/>
        <w:jc w:val="both"/>
        <w:rPr>
          <w:bCs/>
          <w:sz w:val="22"/>
          <w:szCs w:val="22"/>
        </w:rPr>
      </w:pPr>
      <w:r w:rsidRPr="00A014AB">
        <w:rPr>
          <w:bCs/>
          <w:sz w:val="22"/>
          <w:szCs w:val="22"/>
        </w:rPr>
        <w:t>26.13    Price revision is allowed by this contract based on the following:</w:t>
      </w:r>
    </w:p>
    <w:p w14:paraId="199BF2B6" w14:textId="77777777" w:rsidR="00A014AB" w:rsidRPr="00A014AB" w:rsidRDefault="00A014AB" w:rsidP="00A014AB">
      <w:pPr>
        <w:tabs>
          <w:tab w:val="right" w:pos="9885"/>
        </w:tabs>
        <w:ind w:left="1134" w:hanging="709"/>
        <w:jc w:val="both"/>
        <w:rPr>
          <w:bCs/>
          <w:sz w:val="22"/>
          <w:szCs w:val="22"/>
        </w:rPr>
      </w:pPr>
      <w:r w:rsidRPr="00A014AB">
        <w:rPr>
          <w:bCs/>
          <w:sz w:val="22"/>
          <w:szCs w:val="22"/>
        </w:rPr>
        <w:t xml:space="preserve">          a) Revision Index:</w:t>
      </w:r>
    </w:p>
    <w:p w14:paraId="0EBAE8FE" w14:textId="77777777" w:rsidR="00A014AB" w:rsidRPr="00A014AB" w:rsidRDefault="00A014AB" w:rsidP="00A014AB">
      <w:pPr>
        <w:tabs>
          <w:tab w:val="right" w:pos="9885"/>
        </w:tabs>
        <w:ind w:left="1134" w:hanging="709"/>
        <w:jc w:val="both"/>
        <w:rPr>
          <w:bCs/>
          <w:sz w:val="22"/>
          <w:szCs w:val="22"/>
        </w:rPr>
      </w:pPr>
      <w:r w:rsidRPr="00A014AB">
        <w:rPr>
          <w:b/>
          <w:bCs/>
          <w:sz w:val="22"/>
          <w:szCs w:val="22"/>
        </w:rPr>
        <w:t xml:space="preserve">             Price revision is determined by the formula set out in Article 26.13 b)</w:t>
      </w:r>
      <w:r w:rsidRPr="00A014AB">
        <w:rPr>
          <w:bCs/>
          <w:sz w:val="22"/>
          <w:szCs w:val="22"/>
        </w:rPr>
        <w:t xml:space="preserve"> and using the trend in the harmonised Consumer Price Index (Inflation) for Georgia</w:t>
      </w:r>
      <w:bookmarkStart w:id="23" w:name="_Hlk112933273"/>
      <w:r w:rsidRPr="00A014AB">
        <w:rPr>
          <w:bCs/>
          <w:sz w:val="22"/>
          <w:szCs w:val="22"/>
        </w:rPr>
        <w:t xml:space="preserve"> (e.g. see extract named ’consumer prices in Georgia’) </w:t>
      </w:r>
      <w:bookmarkEnd w:id="23"/>
      <w:r w:rsidRPr="00A014AB">
        <w:rPr>
          <w:bCs/>
          <w:sz w:val="22"/>
          <w:szCs w:val="22"/>
        </w:rPr>
        <w:t xml:space="preserve">published on the website </w:t>
      </w:r>
      <w:hyperlink r:id="rId12" w:history="1">
        <w:r w:rsidRPr="00A014AB">
          <w:rPr>
            <w:rStyle w:val="Hyperlink"/>
            <w:bCs/>
            <w:sz w:val="22"/>
            <w:szCs w:val="22"/>
          </w:rPr>
          <w:t>https://www.geostat.ge/en/modules/categories/26/cpi-inflation</w:t>
        </w:r>
      </w:hyperlink>
      <w:r w:rsidRPr="00A014AB">
        <w:rPr>
          <w:bCs/>
          <w:sz w:val="22"/>
          <w:szCs w:val="22"/>
        </w:rPr>
        <w:t>.</w:t>
      </w:r>
    </w:p>
    <w:p w14:paraId="33890695" w14:textId="77777777" w:rsidR="00A014AB" w:rsidRPr="00A014AB" w:rsidRDefault="00A014AB" w:rsidP="00A014AB">
      <w:pPr>
        <w:tabs>
          <w:tab w:val="right" w:pos="9885"/>
        </w:tabs>
        <w:ind w:left="1134" w:hanging="709"/>
        <w:jc w:val="both"/>
        <w:rPr>
          <w:bCs/>
          <w:sz w:val="22"/>
          <w:szCs w:val="22"/>
        </w:rPr>
      </w:pPr>
      <w:r w:rsidRPr="00A014AB">
        <w:rPr>
          <w:bCs/>
          <w:sz w:val="22"/>
          <w:szCs w:val="22"/>
        </w:rPr>
        <w:t xml:space="preserve">            </w:t>
      </w:r>
      <w:r w:rsidRPr="00A014AB">
        <w:rPr>
          <w:bCs/>
          <w:sz w:val="22"/>
          <w:szCs w:val="22"/>
        </w:rPr>
        <w:br/>
        <w:t xml:space="preserve"> b) Price Revision:</w:t>
      </w:r>
    </w:p>
    <w:p w14:paraId="2ACE3F59" w14:textId="77777777" w:rsidR="00A014AB" w:rsidRPr="00A014AB" w:rsidRDefault="00A014AB" w:rsidP="00A014AB">
      <w:pPr>
        <w:tabs>
          <w:tab w:val="right" w:pos="9885"/>
        </w:tabs>
        <w:ind w:left="1134" w:hanging="709"/>
        <w:jc w:val="both"/>
        <w:rPr>
          <w:bCs/>
          <w:sz w:val="22"/>
          <w:szCs w:val="22"/>
        </w:rPr>
      </w:pPr>
      <w:r w:rsidRPr="00A014AB">
        <w:rPr>
          <w:bCs/>
          <w:sz w:val="22"/>
          <w:szCs w:val="22"/>
        </w:rPr>
        <w:tab/>
        <w:t>Unit prices are fixed and not subject to revision during the initial implementation period of this contract (from date of the signature for 12 months).</w:t>
      </w:r>
    </w:p>
    <w:p w14:paraId="4560FC2B" w14:textId="77777777" w:rsidR="00A014AB" w:rsidRPr="00A014AB" w:rsidRDefault="00A014AB" w:rsidP="00A014AB">
      <w:pPr>
        <w:tabs>
          <w:tab w:val="right" w:pos="9885"/>
        </w:tabs>
        <w:ind w:left="1134" w:hanging="709"/>
        <w:jc w:val="both"/>
        <w:rPr>
          <w:bCs/>
          <w:sz w:val="22"/>
          <w:szCs w:val="22"/>
        </w:rPr>
      </w:pPr>
      <w:r w:rsidRPr="00A014AB">
        <w:rPr>
          <w:bCs/>
          <w:sz w:val="22"/>
          <w:szCs w:val="22"/>
        </w:rPr>
        <w:tab/>
        <w:t xml:space="preserve">At the beginning of another 12 months period (renewal period) each unit price may be revised </w:t>
      </w:r>
      <w:r w:rsidRPr="00A014AB">
        <w:rPr>
          <w:bCs/>
          <w:sz w:val="22"/>
          <w:szCs w:val="22"/>
          <w:u w:val="single"/>
        </w:rPr>
        <w:t>upwards or downwards</w:t>
      </w:r>
      <w:r w:rsidRPr="00A014AB">
        <w:rPr>
          <w:bCs/>
          <w:sz w:val="22"/>
          <w:szCs w:val="22"/>
        </w:rPr>
        <w:t xml:space="preserve"> at the request of one of the Parties.</w:t>
      </w:r>
    </w:p>
    <w:p w14:paraId="34B6D85C" w14:textId="77777777" w:rsidR="00A014AB" w:rsidRPr="00A014AB" w:rsidRDefault="00A014AB" w:rsidP="00A014AB">
      <w:pPr>
        <w:tabs>
          <w:tab w:val="right" w:pos="9885"/>
        </w:tabs>
        <w:ind w:left="1134" w:hanging="709"/>
        <w:jc w:val="both"/>
        <w:rPr>
          <w:bCs/>
          <w:sz w:val="22"/>
          <w:szCs w:val="22"/>
        </w:rPr>
      </w:pPr>
      <w:r w:rsidRPr="00A014AB">
        <w:rPr>
          <w:bCs/>
          <w:sz w:val="22"/>
          <w:szCs w:val="22"/>
        </w:rPr>
        <w:tab/>
        <w:t>Either party may request a price revision in writing no later than three months before the prospected date of the automatic 12-months renewal. The other Party must acknowledge the request within 14 days of receipt.</w:t>
      </w:r>
    </w:p>
    <w:p w14:paraId="659719FC" w14:textId="77777777" w:rsidR="00A014AB" w:rsidRPr="00A014AB" w:rsidRDefault="00A014AB" w:rsidP="00A014AB">
      <w:pPr>
        <w:tabs>
          <w:tab w:val="right" w:pos="9885"/>
        </w:tabs>
        <w:ind w:left="1134" w:hanging="709"/>
        <w:jc w:val="both"/>
        <w:rPr>
          <w:bCs/>
          <w:sz w:val="22"/>
          <w:szCs w:val="22"/>
        </w:rPr>
      </w:pPr>
      <w:r w:rsidRPr="00A014AB">
        <w:rPr>
          <w:bCs/>
          <w:sz w:val="22"/>
          <w:szCs w:val="22"/>
        </w:rPr>
        <w:tab/>
        <w:t xml:space="preserve">At least 10 calendar days before the renewal date, the Contracting Authority must communicate the new index corresponding to the last full month preceding that of the renewal date of the framework contract, or failing that, the index of the last available (published) full month. </w:t>
      </w:r>
      <w:r w:rsidRPr="00A014AB">
        <w:rPr>
          <w:b/>
          <w:bCs/>
          <w:sz w:val="22"/>
          <w:szCs w:val="22"/>
        </w:rPr>
        <w:t xml:space="preserve">The contractor establishes the new unit prices </w:t>
      </w:r>
      <w:r w:rsidRPr="00A014AB">
        <w:rPr>
          <w:b/>
          <w:bCs/>
          <w:sz w:val="22"/>
          <w:szCs w:val="22"/>
          <w:u w:val="single"/>
        </w:rPr>
        <w:t>on this basis</w:t>
      </w:r>
      <w:r w:rsidRPr="00A014AB">
        <w:rPr>
          <w:b/>
          <w:bCs/>
          <w:sz w:val="22"/>
          <w:szCs w:val="22"/>
        </w:rPr>
        <w:t xml:space="preserve"> and communicates it as soon as possible</w:t>
      </w:r>
      <w:r w:rsidRPr="00A014AB">
        <w:rPr>
          <w:bCs/>
          <w:sz w:val="22"/>
          <w:szCs w:val="22"/>
        </w:rPr>
        <w:t xml:space="preserve"> (and not more than 7 calendar days after receiving the index) to the Contracting Authority for verification.</w:t>
      </w:r>
    </w:p>
    <w:p w14:paraId="70CCCD35" w14:textId="77777777" w:rsidR="00A014AB" w:rsidRPr="00A014AB" w:rsidRDefault="00A014AB" w:rsidP="00A014AB">
      <w:pPr>
        <w:tabs>
          <w:tab w:val="right" w:pos="9885"/>
        </w:tabs>
        <w:ind w:left="1134" w:hanging="709"/>
        <w:jc w:val="both"/>
        <w:rPr>
          <w:bCs/>
          <w:sz w:val="22"/>
          <w:szCs w:val="22"/>
        </w:rPr>
      </w:pPr>
      <w:r w:rsidRPr="00A014AB">
        <w:rPr>
          <w:bCs/>
          <w:sz w:val="22"/>
          <w:szCs w:val="22"/>
        </w:rPr>
        <w:tab/>
        <w:t>The Contracting Authority purchases based on the unit prices in force at the date on which the order form enters into force.</w:t>
      </w:r>
    </w:p>
    <w:p w14:paraId="7BE96356" w14:textId="77777777" w:rsidR="00A014AB" w:rsidRPr="00A014AB" w:rsidRDefault="00A014AB" w:rsidP="00A014AB">
      <w:pPr>
        <w:tabs>
          <w:tab w:val="right" w:pos="9885"/>
        </w:tabs>
        <w:ind w:left="1134" w:hanging="709"/>
        <w:jc w:val="both"/>
        <w:rPr>
          <w:b/>
          <w:bCs/>
          <w:sz w:val="22"/>
          <w:szCs w:val="22"/>
        </w:rPr>
      </w:pPr>
      <w:r w:rsidRPr="00A014AB">
        <w:rPr>
          <w:b/>
          <w:bCs/>
          <w:sz w:val="22"/>
          <w:szCs w:val="22"/>
        </w:rPr>
        <w:t>The price revision is calculated using the following formula:</w:t>
      </w:r>
    </w:p>
    <w:p w14:paraId="4394C876" w14:textId="77777777" w:rsidR="00A014AB" w:rsidRPr="00A014AB" w:rsidRDefault="00A014AB" w:rsidP="00A014AB">
      <w:pPr>
        <w:tabs>
          <w:tab w:val="right" w:pos="9885"/>
        </w:tabs>
        <w:ind w:left="1134" w:hanging="709"/>
        <w:jc w:val="both"/>
        <w:rPr>
          <w:b/>
          <w:bCs/>
          <w:sz w:val="22"/>
          <w:szCs w:val="22"/>
          <w:u w:val="single"/>
          <w:lang w:val="en-US"/>
        </w:rPr>
      </w:pPr>
      <w:proofErr w:type="spellStart"/>
      <w:r w:rsidRPr="00A014AB">
        <w:rPr>
          <w:b/>
          <w:bCs/>
          <w:sz w:val="22"/>
          <w:szCs w:val="22"/>
        </w:rPr>
        <w:lastRenderedPageBreak/>
        <w:t>Pr</w:t>
      </w:r>
      <w:proofErr w:type="spellEnd"/>
      <w:r w:rsidRPr="00A014AB">
        <w:rPr>
          <w:b/>
          <w:bCs/>
          <w:sz w:val="22"/>
          <w:szCs w:val="22"/>
        </w:rPr>
        <w:t xml:space="preserve"> =</w:t>
      </w:r>
      <w:r w:rsidRPr="00A014AB">
        <w:rPr>
          <w:b/>
          <w:bCs/>
          <w:sz w:val="22"/>
          <w:szCs w:val="22"/>
          <w:u w:val="single"/>
        </w:rPr>
        <w:t xml:space="preserve">Po x </w:t>
      </w:r>
      <w:r w:rsidRPr="00A014AB">
        <w:rPr>
          <w:b/>
          <w:bCs/>
          <w:sz w:val="22"/>
          <w:szCs w:val="22"/>
          <w:u w:val="single"/>
          <w:lang w:val="en-US"/>
        </w:rPr>
        <w:t>new index</w:t>
      </w:r>
    </w:p>
    <w:p w14:paraId="3DDB3833" w14:textId="77777777" w:rsidR="00A014AB" w:rsidRPr="00A014AB" w:rsidRDefault="00A014AB" w:rsidP="00A014AB">
      <w:pPr>
        <w:tabs>
          <w:tab w:val="right" w:pos="9885"/>
        </w:tabs>
        <w:ind w:left="1134" w:hanging="709"/>
        <w:jc w:val="both"/>
        <w:rPr>
          <w:b/>
          <w:bCs/>
          <w:sz w:val="22"/>
          <w:szCs w:val="22"/>
          <w:lang w:val="en-US"/>
        </w:rPr>
      </w:pPr>
      <w:r w:rsidRPr="00A014AB">
        <w:rPr>
          <w:b/>
          <w:bCs/>
          <w:sz w:val="22"/>
          <w:szCs w:val="22"/>
          <w:lang w:val="en-US"/>
        </w:rPr>
        <w:t xml:space="preserve">         base index</w:t>
      </w:r>
    </w:p>
    <w:p w14:paraId="1E07D47F" w14:textId="77777777" w:rsidR="00A014AB" w:rsidRPr="00A014AB" w:rsidRDefault="00A014AB" w:rsidP="00A014AB">
      <w:pPr>
        <w:tabs>
          <w:tab w:val="right" w:pos="9885"/>
        </w:tabs>
        <w:ind w:left="1134" w:hanging="709"/>
        <w:jc w:val="both"/>
        <w:rPr>
          <w:bCs/>
          <w:sz w:val="22"/>
          <w:szCs w:val="22"/>
        </w:rPr>
      </w:pPr>
      <w:r w:rsidRPr="00A014AB">
        <w:rPr>
          <w:bCs/>
          <w:sz w:val="22"/>
          <w:szCs w:val="22"/>
        </w:rPr>
        <w:tab/>
        <w:t>where:</w:t>
      </w:r>
      <w:r w:rsidRPr="00A014AB">
        <w:rPr>
          <w:bCs/>
          <w:sz w:val="22"/>
          <w:szCs w:val="22"/>
        </w:rPr>
        <w:br/>
      </w:r>
      <w:proofErr w:type="spellStart"/>
      <w:r w:rsidRPr="00A014AB">
        <w:rPr>
          <w:bCs/>
          <w:sz w:val="22"/>
          <w:szCs w:val="22"/>
        </w:rPr>
        <w:t>Pr</w:t>
      </w:r>
      <w:proofErr w:type="spellEnd"/>
      <w:r w:rsidRPr="00A014AB">
        <w:rPr>
          <w:bCs/>
          <w:sz w:val="22"/>
          <w:szCs w:val="22"/>
        </w:rPr>
        <w:t xml:space="preserve"> = revised price.</w:t>
      </w:r>
    </w:p>
    <w:p w14:paraId="2D6FC90E" w14:textId="77777777" w:rsidR="00A014AB" w:rsidRPr="00A014AB" w:rsidRDefault="00A014AB" w:rsidP="00A014AB">
      <w:pPr>
        <w:tabs>
          <w:tab w:val="right" w:pos="9885"/>
        </w:tabs>
        <w:ind w:left="1134" w:hanging="709"/>
        <w:jc w:val="both"/>
        <w:rPr>
          <w:bCs/>
          <w:sz w:val="22"/>
          <w:szCs w:val="22"/>
        </w:rPr>
      </w:pPr>
      <w:r w:rsidRPr="00A014AB">
        <w:rPr>
          <w:bCs/>
          <w:sz w:val="22"/>
          <w:szCs w:val="22"/>
        </w:rPr>
        <w:tab/>
        <w:t>Po = price in the tender.</w:t>
      </w:r>
    </w:p>
    <w:p w14:paraId="3480EB6A" w14:textId="4DC6D081" w:rsidR="00A014AB" w:rsidRPr="00A014AB" w:rsidRDefault="00A014AB" w:rsidP="00A014AB">
      <w:pPr>
        <w:tabs>
          <w:tab w:val="right" w:pos="9885"/>
        </w:tabs>
        <w:ind w:left="1134" w:hanging="709"/>
        <w:jc w:val="both"/>
        <w:rPr>
          <w:bCs/>
          <w:i/>
          <w:iCs/>
          <w:sz w:val="22"/>
          <w:szCs w:val="22"/>
        </w:rPr>
      </w:pPr>
      <w:r w:rsidRPr="00A014AB">
        <w:rPr>
          <w:bCs/>
          <w:sz w:val="22"/>
          <w:szCs w:val="22"/>
        </w:rPr>
        <w:tab/>
      </w:r>
      <w:bookmarkStart w:id="24" w:name="_Hlk114561202"/>
      <w:r w:rsidRPr="00A014AB">
        <w:rPr>
          <w:bCs/>
          <w:sz w:val="22"/>
          <w:szCs w:val="22"/>
        </w:rPr>
        <w:t xml:space="preserve">The base index = index for the month before the day on which the framework contract entered into force </w:t>
      </w:r>
      <w:bookmarkEnd w:id="24"/>
      <w:r w:rsidRPr="00A014AB">
        <w:rPr>
          <w:bCs/>
          <w:i/>
          <w:iCs/>
          <w:sz w:val="22"/>
          <w:szCs w:val="22"/>
        </w:rPr>
        <w:t>(</w:t>
      </w:r>
      <w:proofErr w:type="spellStart"/>
      <w:r w:rsidRPr="00A014AB">
        <w:rPr>
          <w:bCs/>
          <w:i/>
          <w:iCs/>
          <w:sz w:val="22"/>
          <w:szCs w:val="22"/>
        </w:rPr>
        <w:t>e.g</w:t>
      </w:r>
      <w:proofErr w:type="spellEnd"/>
      <w:r w:rsidRPr="00A014AB">
        <w:rPr>
          <w:bCs/>
          <w:i/>
          <w:iCs/>
          <w:sz w:val="22"/>
          <w:szCs w:val="22"/>
        </w:rPr>
        <w:t xml:space="preserve"> in case of a signature in </w:t>
      </w:r>
      <w:r w:rsidR="00CF1619">
        <w:rPr>
          <w:bCs/>
          <w:i/>
          <w:iCs/>
          <w:sz w:val="22"/>
          <w:szCs w:val="22"/>
        </w:rPr>
        <w:t>December</w:t>
      </w:r>
      <w:r w:rsidRPr="00A014AB">
        <w:rPr>
          <w:bCs/>
          <w:i/>
          <w:iCs/>
          <w:sz w:val="22"/>
          <w:szCs w:val="22"/>
        </w:rPr>
        <w:t xml:space="preserve"> 2026 and renewal of the contract – index of </w:t>
      </w:r>
      <w:r w:rsidR="00CF1619">
        <w:rPr>
          <w:bCs/>
          <w:i/>
          <w:iCs/>
          <w:sz w:val="22"/>
          <w:szCs w:val="22"/>
        </w:rPr>
        <w:t>November</w:t>
      </w:r>
      <w:r w:rsidRPr="00A014AB">
        <w:rPr>
          <w:bCs/>
          <w:i/>
          <w:iCs/>
          <w:sz w:val="22"/>
          <w:szCs w:val="22"/>
        </w:rPr>
        <w:t xml:space="preserve"> 2026).</w:t>
      </w:r>
    </w:p>
    <w:p w14:paraId="4FFC97BC" w14:textId="7B6F4D80" w:rsidR="00EC1492" w:rsidRDefault="00A014AB" w:rsidP="00A014AB">
      <w:pPr>
        <w:tabs>
          <w:tab w:val="right" w:pos="9885"/>
        </w:tabs>
        <w:ind w:left="1134" w:hanging="709"/>
        <w:jc w:val="both"/>
        <w:rPr>
          <w:sz w:val="22"/>
          <w:szCs w:val="22"/>
        </w:rPr>
      </w:pPr>
      <w:r w:rsidRPr="00A014AB">
        <w:rPr>
          <w:bCs/>
          <w:sz w:val="22"/>
          <w:szCs w:val="22"/>
        </w:rPr>
        <w:tab/>
        <w:t>The new index = index for last full month preceding that of the renewal date of the framework contract or failing that, the index of the last published full month (</w:t>
      </w:r>
      <w:proofErr w:type="spellStart"/>
      <w:r w:rsidRPr="00A014AB">
        <w:rPr>
          <w:bCs/>
          <w:i/>
          <w:iCs/>
          <w:sz w:val="22"/>
          <w:szCs w:val="22"/>
        </w:rPr>
        <w:t>e.g</w:t>
      </w:r>
      <w:proofErr w:type="spellEnd"/>
      <w:r w:rsidRPr="00A014AB">
        <w:rPr>
          <w:bCs/>
          <w:i/>
          <w:iCs/>
          <w:sz w:val="22"/>
          <w:szCs w:val="22"/>
        </w:rPr>
        <w:t xml:space="preserve"> in case of the renewal date in </w:t>
      </w:r>
      <w:r w:rsidR="0029390F">
        <w:rPr>
          <w:bCs/>
          <w:i/>
          <w:iCs/>
          <w:sz w:val="22"/>
          <w:szCs w:val="22"/>
        </w:rPr>
        <w:t>December</w:t>
      </w:r>
      <w:r w:rsidRPr="00A014AB">
        <w:rPr>
          <w:bCs/>
          <w:i/>
          <w:iCs/>
          <w:sz w:val="22"/>
          <w:szCs w:val="22"/>
        </w:rPr>
        <w:t xml:space="preserve"> – if published, index of </w:t>
      </w:r>
      <w:r w:rsidR="0029390F">
        <w:rPr>
          <w:bCs/>
          <w:i/>
          <w:iCs/>
          <w:sz w:val="22"/>
          <w:szCs w:val="22"/>
        </w:rPr>
        <w:t>November</w:t>
      </w:r>
      <w:r w:rsidRPr="00A014AB">
        <w:rPr>
          <w:bCs/>
          <w:i/>
          <w:iCs/>
          <w:sz w:val="22"/>
          <w:szCs w:val="22"/>
        </w:rPr>
        <w:t xml:space="preserve"> 2027</w:t>
      </w:r>
      <w:r w:rsidRPr="00A014AB">
        <w:rPr>
          <w:bCs/>
          <w:sz w:val="22"/>
          <w:szCs w:val="22"/>
        </w:rPr>
        <w:t>)</w:t>
      </w:r>
      <w:r w:rsidR="00EC1492" w:rsidRPr="00946657">
        <w:rPr>
          <w:sz w:val="22"/>
          <w:szCs w:val="22"/>
        </w:rPr>
        <w:t>.</w:t>
      </w:r>
    </w:p>
    <w:p w14:paraId="2855F1D9" w14:textId="77777777" w:rsidR="00EC1492" w:rsidRPr="003D6B6C" w:rsidRDefault="00EC1492" w:rsidP="00EC1492">
      <w:pPr>
        <w:spacing w:before="240"/>
        <w:ind w:left="1134" w:hanging="1134"/>
        <w:jc w:val="both"/>
        <w:rPr>
          <w:b/>
          <w:sz w:val="24"/>
          <w:szCs w:val="24"/>
        </w:rPr>
      </w:pPr>
      <w:bookmarkStart w:id="25" w:name="_Toc124934913"/>
      <w:r w:rsidRPr="003D6B6C">
        <w:rPr>
          <w:b/>
          <w:sz w:val="24"/>
          <w:szCs w:val="24"/>
        </w:rPr>
        <w:t>Article 28</w:t>
      </w:r>
      <w:r w:rsidRPr="003D6B6C">
        <w:rPr>
          <w:b/>
          <w:sz w:val="24"/>
          <w:szCs w:val="24"/>
        </w:rPr>
        <w:tab/>
        <w:t>Delayed payments</w:t>
      </w:r>
    </w:p>
    <w:p w14:paraId="042BD08D" w14:textId="77777777" w:rsidR="00EC1492" w:rsidRPr="003D6B6C" w:rsidRDefault="00EC1492" w:rsidP="00EC1492">
      <w:pPr>
        <w:autoSpaceDE w:val="0"/>
        <w:autoSpaceDN w:val="0"/>
        <w:adjustRightInd w:val="0"/>
        <w:ind w:left="1134" w:hanging="709"/>
        <w:jc w:val="both"/>
        <w:rPr>
          <w:sz w:val="22"/>
          <w:szCs w:val="22"/>
        </w:rPr>
      </w:pPr>
      <w:r w:rsidRPr="00F0252F">
        <w:rPr>
          <w:sz w:val="22"/>
          <w:szCs w:val="22"/>
        </w:rPr>
        <w:t>28.2</w:t>
      </w:r>
      <w:r w:rsidRPr="00F0252F">
        <w:rPr>
          <w:b/>
          <w:sz w:val="22"/>
          <w:szCs w:val="22"/>
        </w:rPr>
        <w:tab/>
      </w:r>
      <w:r w:rsidRPr="00F0252F">
        <w:rPr>
          <w:sz w:val="22"/>
          <w:szCs w:val="22"/>
        </w:rPr>
        <w:t>By derogation from Article 28.2 of the general conditions, once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1FEC65F9" w14:textId="77777777" w:rsidR="00EC1492" w:rsidRDefault="00EC1492" w:rsidP="00EC1492">
      <w:pPr>
        <w:spacing w:before="240"/>
        <w:ind w:left="1134" w:hanging="1134"/>
        <w:jc w:val="both"/>
        <w:rPr>
          <w:b/>
          <w:sz w:val="24"/>
          <w:szCs w:val="24"/>
        </w:rPr>
      </w:pPr>
      <w:r w:rsidRPr="003D6B6C">
        <w:rPr>
          <w:b/>
          <w:sz w:val="24"/>
          <w:szCs w:val="24"/>
        </w:rPr>
        <w:t>Article 29</w:t>
      </w:r>
      <w:r w:rsidRPr="003D6B6C">
        <w:rPr>
          <w:b/>
          <w:sz w:val="24"/>
          <w:szCs w:val="24"/>
        </w:rPr>
        <w:tab/>
        <w:t>Delivery</w:t>
      </w:r>
      <w:bookmarkEnd w:id="25"/>
    </w:p>
    <w:p w14:paraId="4B10D680" w14:textId="62A481A4" w:rsidR="00EC1492" w:rsidRPr="003D6B6C" w:rsidRDefault="00EC1492" w:rsidP="002B5B75">
      <w:pPr>
        <w:spacing w:before="240"/>
        <w:ind w:left="1134" w:hanging="709"/>
        <w:jc w:val="both"/>
        <w:rPr>
          <w:b/>
          <w:sz w:val="24"/>
          <w:szCs w:val="24"/>
        </w:rPr>
      </w:pPr>
      <w:r w:rsidRPr="00B5440B">
        <w:rPr>
          <w:sz w:val="22"/>
          <w:szCs w:val="22"/>
        </w:rPr>
        <w:t xml:space="preserve">29.1 </w:t>
      </w:r>
      <w:r w:rsidR="00B67215">
        <w:rPr>
          <w:sz w:val="22"/>
          <w:szCs w:val="22"/>
        </w:rPr>
        <w:t xml:space="preserve">     </w:t>
      </w:r>
      <w:r>
        <w:rPr>
          <w:sz w:val="22"/>
          <w:szCs w:val="22"/>
        </w:rPr>
        <w:t>T</w:t>
      </w:r>
      <w:r w:rsidRPr="00BD1517">
        <w:rPr>
          <w:sz w:val="22"/>
          <w:szCs w:val="22"/>
        </w:rPr>
        <w:t>he Incoterm applicable shall b</w:t>
      </w:r>
      <w:r w:rsidRPr="005150DC">
        <w:rPr>
          <w:sz w:val="22"/>
          <w:szCs w:val="22"/>
        </w:rPr>
        <w:t>e DDP</w:t>
      </w:r>
      <w:r w:rsidRPr="005150DC">
        <w:rPr>
          <w:sz w:val="22"/>
          <w:vertAlign w:val="superscript"/>
        </w:rPr>
        <w:footnoteReference w:id="1"/>
      </w:r>
      <w:r w:rsidR="003B1118">
        <w:rPr>
          <w:sz w:val="22"/>
          <w:szCs w:val="22"/>
        </w:rPr>
        <w:t>.</w:t>
      </w:r>
    </w:p>
    <w:p w14:paraId="6001CC8E" w14:textId="77777777" w:rsidR="00EC1492" w:rsidRPr="003D6B6C" w:rsidRDefault="00EC1492" w:rsidP="00EC1492">
      <w:pPr>
        <w:ind w:left="1134" w:hanging="709"/>
        <w:jc w:val="both"/>
        <w:rPr>
          <w:sz w:val="22"/>
          <w:szCs w:val="22"/>
        </w:rPr>
      </w:pPr>
      <w:r w:rsidRPr="003D6B6C">
        <w:rPr>
          <w:sz w:val="22"/>
          <w:szCs w:val="22"/>
        </w:rPr>
        <w:t>29.3</w:t>
      </w:r>
      <w:r w:rsidRPr="003D6B6C">
        <w:rPr>
          <w:b/>
          <w:sz w:val="22"/>
          <w:szCs w:val="22"/>
        </w:rPr>
        <w:tab/>
      </w:r>
      <w:r w:rsidRPr="003F13A4">
        <w:rPr>
          <w:sz w:val="22"/>
          <w:szCs w:val="22"/>
        </w:rPr>
        <w:t>The packaging shall become the property of the recipient subject to environmental considerations.</w:t>
      </w:r>
    </w:p>
    <w:p w14:paraId="40115E8B" w14:textId="09792D2C" w:rsidR="00EC1492" w:rsidRPr="003D6B6C" w:rsidRDefault="00EC1492" w:rsidP="00EC1492">
      <w:pPr>
        <w:ind w:left="1134" w:hanging="708"/>
        <w:jc w:val="both"/>
        <w:rPr>
          <w:b/>
          <w:sz w:val="22"/>
          <w:szCs w:val="22"/>
        </w:rPr>
      </w:pPr>
      <w:r>
        <w:rPr>
          <w:sz w:val="22"/>
          <w:szCs w:val="22"/>
        </w:rPr>
        <w:t>29.4</w:t>
      </w:r>
      <w:r>
        <w:rPr>
          <w:sz w:val="22"/>
          <w:szCs w:val="22"/>
        </w:rPr>
        <w:tab/>
      </w:r>
      <w:r w:rsidR="004F4268" w:rsidRPr="0043240C">
        <w:rPr>
          <w:sz w:val="22"/>
        </w:rPr>
        <w:t xml:space="preserve">The place of acceptance of the supplies shall be </w:t>
      </w:r>
      <w:r w:rsidR="004F4268" w:rsidRPr="00FD0F49">
        <w:rPr>
          <w:sz w:val="22"/>
        </w:rPr>
        <w:t>EUMM warehouse at 15 Nestan-Darejani Street (Didi Dighomi), Tbilisi, Georgia DDP or at other addresses in Tbilisi, Georgia, which will be specified in the Order Forms.</w:t>
      </w:r>
      <w:r w:rsidR="004F4268">
        <w:rPr>
          <w:sz w:val="22"/>
        </w:rPr>
        <w:t xml:space="preserve"> </w:t>
      </w:r>
      <w:r w:rsidR="004F4268" w:rsidRPr="00FD0F49">
        <w:rPr>
          <w:sz w:val="22"/>
        </w:rPr>
        <w:t xml:space="preserve">The delivery shall take place within </w:t>
      </w:r>
      <w:r w:rsidR="00D604FF">
        <w:rPr>
          <w:sz w:val="22"/>
        </w:rPr>
        <w:t>4</w:t>
      </w:r>
      <w:r w:rsidR="002652B8">
        <w:rPr>
          <w:sz w:val="22"/>
        </w:rPr>
        <w:t>5 (</w:t>
      </w:r>
      <w:r w:rsidR="00BB2482">
        <w:rPr>
          <w:sz w:val="22"/>
        </w:rPr>
        <w:t>forty-five</w:t>
      </w:r>
      <w:r w:rsidR="002652B8">
        <w:rPr>
          <w:sz w:val="22"/>
        </w:rPr>
        <w:t>)</w:t>
      </w:r>
      <w:r w:rsidR="004F4268" w:rsidRPr="00FD0F49">
        <w:rPr>
          <w:sz w:val="22"/>
        </w:rPr>
        <w:t xml:space="preserve"> calendar days on a working day and during normal working hours of the Contracting Authority (Monday-Friday, 8:30 – 17:00)</w:t>
      </w:r>
      <w:r>
        <w:rPr>
          <w:sz w:val="22"/>
        </w:rPr>
        <w:t>.</w:t>
      </w:r>
    </w:p>
    <w:p w14:paraId="7564D71B" w14:textId="77777777" w:rsidR="00EC1492" w:rsidRPr="003D6B6C" w:rsidRDefault="00EC1492" w:rsidP="002B5B75">
      <w:pPr>
        <w:ind w:left="1134" w:hanging="708"/>
        <w:jc w:val="both"/>
        <w:rPr>
          <w:sz w:val="22"/>
          <w:szCs w:val="22"/>
        </w:rPr>
      </w:pPr>
      <w:r w:rsidRPr="003D6B6C">
        <w:rPr>
          <w:sz w:val="22"/>
          <w:szCs w:val="22"/>
        </w:rPr>
        <w:t>29.5/6/7</w:t>
      </w:r>
      <w:r w:rsidRPr="003D6B6C">
        <w:rPr>
          <w:sz w:val="22"/>
          <w:szCs w:val="22"/>
        </w:rPr>
        <w:tab/>
      </w:r>
      <w:r>
        <w:rPr>
          <w:sz w:val="22"/>
          <w:szCs w:val="22"/>
        </w:rPr>
        <w:t>N/A</w:t>
      </w:r>
    </w:p>
    <w:p w14:paraId="389D1421" w14:textId="77777777" w:rsidR="00EC1492" w:rsidRPr="003D6B6C" w:rsidRDefault="00EC1492" w:rsidP="00EC1492">
      <w:pPr>
        <w:spacing w:before="240"/>
        <w:ind w:left="1134" w:hanging="1134"/>
        <w:jc w:val="both"/>
        <w:rPr>
          <w:b/>
          <w:sz w:val="24"/>
          <w:szCs w:val="24"/>
        </w:rPr>
      </w:pPr>
      <w:bookmarkStart w:id="26" w:name="_Toc124934914"/>
      <w:r w:rsidRPr="003D6B6C">
        <w:rPr>
          <w:b/>
          <w:sz w:val="24"/>
          <w:szCs w:val="24"/>
        </w:rPr>
        <w:t>Article 31</w:t>
      </w:r>
      <w:r w:rsidRPr="003D6B6C">
        <w:rPr>
          <w:b/>
          <w:sz w:val="24"/>
          <w:szCs w:val="24"/>
        </w:rPr>
        <w:tab/>
        <w:t>Provisional acceptance</w:t>
      </w:r>
      <w:bookmarkEnd w:id="26"/>
    </w:p>
    <w:p w14:paraId="7D1A106C" w14:textId="1EEB3086" w:rsidR="00EC1492" w:rsidRDefault="00EC1492" w:rsidP="00EC1492">
      <w:pPr>
        <w:jc w:val="both"/>
        <w:rPr>
          <w:sz w:val="22"/>
          <w:szCs w:val="22"/>
        </w:rPr>
      </w:pPr>
      <w:r w:rsidRPr="003D6B6C">
        <w:rPr>
          <w:sz w:val="22"/>
          <w:szCs w:val="22"/>
        </w:rPr>
        <w:t xml:space="preserve">The </w:t>
      </w:r>
      <w:r>
        <w:rPr>
          <w:sz w:val="22"/>
          <w:szCs w:val="22"/>
        </w:rPr>
        <w:t>c</w:t>
      </w:r>
      <w:r w:rsidRPr="003D6B6C">
        <w:rPr>
          <w:sz w:val="22"/>
          <w:szCs w:val="22"/>
        </w:rPr>
        <w:t xml:space="preserve">ertificate of </w:t>
      </w:r>
      <w:r>
        <w:rPr>
          <w:sz w:val="22"/>
          <w:szCs w:val="22"/>
        </w:rPr>
        <w:t>p</w:t>
      </w:r>
      <w:r w:rsidRPr="003D6B6C">
        <w:rPr>
          <w:sz w:val="22"/>
          <w:szCs w:val="22"/>
        </w:rPr>
        <w:t xml:space="preserve">rovisional </w:t>
      </w:r>
      <w:r>
        <w:rPr>
          <w:sz w:val="22"/>
          <w:szCs w:val="22"/>
        </w:rPr>
        <w:t>a</w:t>
      </w:r>
      <w:r w:rsidRPr="003D6B6C">
        <w:rPr>
          <w:sz w:val="22"/>
          <w:szCs w:val="22"/>
        </w:rPr>
        <w:t>cceptance must be issued using the template in Annex </w:t>
      </w:r>
      <w:r>
        <w:rPr>
          <w:sz w:val="22"/>
          <w:szCs w:val="22"/>
        </w:rPr>
        <w:t xml:space="preserve">C11 </w:t>
      </w:r>
      <w:r w:rsidRPr="00F25F00">
        <w:rPr>
          <w:sz w:val="22"/>
          <w:szCs w:val="22"/>
        </w:rPr>
        <w:t>for supplies included in this contract</w:t>
      </w:r>
      <w:r w:rsidR="002B5B75">
        <w:rPr>
          <w:sz w:val="22"/>
          <w:szCs w:val="22"/>
        </w:rPr>
        <w:t>.</w:t>
      </w:r>
    </w:p>
    <w:p w14:paraId="5DD8B11B" w14:textId="77777777" w:rsidR="002B5B75" w:rsidRPr="003D6B6C" w:rsidRDefault="002B5B75" w:rsidP="00EC1492">
      <w:pPr>
        <w:jc w:val="both"/>
        <w:rPr>
          <w:sz w:val="22"/>
          <w:szCs w:val="22"/>
        </w:rPr>
      </w:pPr>
    </w:p>
    <w:p w14:paraId="218CC08E" w14:textId="5B79E56F" w:rsidR="00F71C68" w:rsidRDefault="00F71C68" w:rsidP="002B5B75">
      <w:pPr>
        <w:ind w:left="1138" w:hanging="1138"/>
        <w:jc w:val="both"/>
        <w:rPr>
          <w:b/>
          <w:sz w:val="24"/>
          <w:szCs w:val="24"/>
        </w:rPr>
      </w:pPr>
      <w:r w:rsidRPr="003D6B6C">
        <w:rPr>
          <w:b/>
          <w:sz w:val="24"/>
          <w:szCs w:val="24"/>
        </w:rPr>
        <w:t>Article 32</w:t>
      </w:r>
      <w:r w:rsidRPr="003D6B6C">
        <w:rPr>
          <w:b/>
          <w:sz w:val="24"/>
          <w:szCs w:val="24"/>
        </w:rPr>
        <w:tab/>
        <w:t>Warranty</w:t>
      </w:r>
      <w:bookmarkEnd w:id="1"/>
      <w:r w:rsidRPr="003D6B6C">
        <w:rPr>
          <w:b/>
          <w:sz w:val="24"/>
          <w:szCs w:val="24"/>
        </w:rPr>
        <w:t xml:space="preserve"> obligations</w:t>
      </w:r>
    </w:p>
    <w:p w14:paraId="4C6004DA" w14:textId="03188FA7" w:rsidR="005150DC" w:rsidRDefault="005150DC" w:rsidP="002B5B75">
      <w:pPr>
        <w:ind w:left="1138" w:hanging="1138"/>
        <w:jc w:val="both"/>
        <w:rPr>
          <w:sz w:val="22"/>
          <w:szCs w:val="22"/>
        </w:rPr>
      </w:pPr>
      <w:bookmarkStart w:id="27" w:name="_Toc119839451"/>
      <w:bookmarkStart w:id="28" w:name="_Toc124934916"/>
      <w:r w:rsidRPr="005150DC">
        <w:rPr>
          <w:sz w:val="22"/>
          <w:szCs w:val="22"/>
        </w:rPr>
        <w:t>32.7</w:t>
      </w:r>
      <w:r w:rsidRPr="005150DC">
        <w:rPr>
          <w:sz w:val="22"/>
          <w:szCs w:val="22"/>
        </w:rPr>
        <w:tab/>
        <w:t>The warranty must remain valid for one year after provisional acceptance.</w:t>
      </w:r>
    </w:p>
    <w:p w14:paraId="69015DE3" w14:textId="77777777" w:rsidR="002B5B75" w:rsidRDefault="002B5B75" w:rsidP="002B5B75">
      <w:pPr>
        <w:ind w:left="1138" w:hanging="1138"/>
        <w:jc w:val="both"/>
        <w:rPr>
          <w:b/>
          <w:sz w:val="24"/>
          <w:szCs w:val="24"/>
        </w:rPr>
      </w:pPr>
    </w:p>
    <w:p w14:paraId="0325A3E7" w14:textId="6EEF2F95" w:rsidR="00F71C68" w:rsidRDefault="00F71C68" w:rsidP="002B5B75">
      <w:pPr>
        <w:ind w:left="1138" w:hanging="1138"/>
        <w:jc w:val="both"/>
        <w:rPr>
          <w:b/>
          <w:sz w:val="24"/>
          <w:szCs w:val="24"/>
        </w:rPr>
      </w:pPr>
      <w:r w:rsidRPr="003D6B6C">
        <w:rPr>
          <w:b/>
          <w:sz w:val="24"/>
          <w:szCs w:val="24"/>
        </w:rPr>
        <w:t>Article 33</w:t>
      </w:r>
      <w:r w:rsidRPr="003D6B6C">
        <w:rPr>
          <w:b/>
          <w:sz w:val="24"/>
          <w:szCs w:val="24"/>
        </w:rPr>
        <w:tab/>
        <w:t>After-sales service</w:t>
      </w:r>
      <w:bookmarkEnd w:id="27"/>
      <w:bookmarkEnd w:id="28"/>
    </w:p>
    <w:p w14:paraId="560D8240" w14:textId="77777777" w:rsidR="00F71C68" w:rsidRPr="003D6B6C" w:rsidRDefault="00F71C68" w:rsidP="002B5B75">
      <w:pPr>
        <w:jc w:val="both"/>
        <w:rPr>
          <w:sz w:val="22"/>
          <w:szCs w:val="22"/>
        </w:rPr>
      </w:pPr>
      <w:r>
        <w:rPr>
          <w:sz w:val="22"/>
          <w:szCs w:val="22"/>
        </w:rPr>
        <w:t>Not required.</w:t>
      </w:r>
    </w:p>
    <w:p w14:paraId="5F4AA6F8" w14:textId="3FD4F96F" w:rsidR="00F71C68" w:rsidRDefault="00F71C68" w:rsidP="00C934F5">
      <w:pPr>
        <w:spacing w:before="360"/>
        <w:ind w:left="1138" w:hanging="1138"/>
        <w:jc w:val="both"/>
        <w:rPr>
          <w:b/>
          <w:sz w:val="24"/>
          <w:szCs w:val="24"/>
        </w:rPr>
      </w:pPr>
      <w:r w:rsidRPr="003D6B6C">
        <w:rPr>
          <w:b/>
          <w:sz w:val="24"/>
          <w:szCs w:val="24"/>
        </w:rPr>
        <w:t>Article 40</w:t>
      </w:r>
      <w:r w:rsidRPr="003D6B6C">
        <w:rPr>
          <w:b/>
          <w:sz w:val="24"/>
          <w:szCs w:val="24"/>
        </w:rPr>
        <w:tab/>
        <w:t>Settlement of disputes</w:t>
      </w:r>
    </w:p>
    <w:p w14:paraId="6871F79B" w14:textId="77777777" w:rsidR="00B250F3" w:rsidRPr="003D6B6C" w:rsidRDefault="00B250F3" w:rsidP="00B250F3">
      <w:pPr>
        <w:ind w:left="1138" w:hanging="1138"/>
        <w:jc w:val="both"/>
        <w:rPr>
          <w:b/>
          <w:sz w:val="24"/>
          <w:szCs w:val="24"/>
        </w:rPr>
      </w:pPr>
    </w:p>
    <w:p w14:paraId="4DF46125" w14:textId="670D247A" w:rsidR="00F71C68" w:rsidRDefault="00F71C68" w:rsidP="00F71C68">
      <w:pPr>
        <w:rPr>
          <w:sz w:val="22"/>
          <w:szCs w:val="22"/>
        </w:rPr>
      </w:pPr>
      <w:r w:rsidRPr="000A52DD">
        <w:rPr>
          <w:sz w:val="22"/>
          <w:szCs w:val="22"/>
        </w:rPr>
        <w:t>Any disputes arising out of or relating to this Contract which cannot be settled amicably shall be referred to the exclusive jurisdiction of the courts of Brussels, Belgium.</w:t>
      </w:r>
    </w:p>
    <w:p w14:paraId="0CC744CA" w14:textId="77777777" w:rsidR="00036E52" w:rsidRDefault="00036E52" w:rsidP="003707CD">
      <w:pPr>
        <w:spacing w:before="360"/>
        <w:jc w:val="both"/>
        <w:rPr>
          <w:b/>
          <w:sz w:val="24"/>
          <w:szCs w:val="24"/>
        </w:rPr>
      </w:pPr>
      <w:r w:rsidRPr="006C3A55">
        <w:rPr>
          <w:b/>
          <w:sz w:val="24"/>
          <w:szCs w:val="24"/>
        </w:rPr>
        <w:t>Article 4</w:t>
      </w:r>
      <w:r>
        <w:rPr>
          <w:b/>
          <w:sz w:val="24"/>
          <w:szCs w:val="24"/>
        </w:rPr>
        <w:t>4 Data protection</w:t>
      </w:r>
    </w:p>
    <w:p w14:paraId="1E756FDC" w14:textId="3E1B9604" w:rsidR="0063713F" w:rsidRPr="008D4B18" w:rsidRDefault="0063713F" w:rsidP="0063713F">
      <w:pPr>
        <w:spacing w:after="120"/>
        <w:ind w:left="567" w:hanging="567"/>
        <w:rPr>
          <w:sz w:val="22"/>
          <w:szCs w:val="22"/>
        </w:rPr>
      </w:pPr>
      <w:r w:rsidRPr="0059661D">
        <w:rPr>
          <w:sz w:val="22"/>
          <w:szCs w:val="22"/>
        </w:rPr>
        <w:tab/>
      </w:r>
      <w:r w:rsidRPr="008D4B18">
        <w:rPr>
          <w:sz w:val="22"/>
          <w:szCs w:val="22"/>
        </w:rPr>
        <w:t>Processing of personal data related to this tender procedure, launched by the CSDP Mission acting as the contracting authority, takes place in accordance with Council Decision (CFSP) 20</w:t>
      </w:r>
      <w:r>
        <w:rPr>
          <w:sz w:val="22"/>
          <w:szCs w:val="22"/>
        </w:rPr>
        <w:t>08</w:t>
      </w:r>
      <w:r w:rsidRPr="008D4B18">
        <w:rPr>
          <w:sz w:val="22"/>
          <w:szCs w:val="22"/>
        </w:rPr>
        <w:t>/</w:t>
      </w:r>
      <w:r>
        <w:rPr>
          <w:sz w:val="22"/>
          <w:szCs w:val="22"/>
        </w:rPr>
        <w:t>736</w:t>
      </w:r>
      <w:r w:rsidRPr="008D4B18">
        <w:rPr>
          <w:sz w:val="22"/>
          <w:szCs w:val="22"/>
        </w:rPr>
        <w:t xml:space="preserve">/CFSP which established the Mission and with the provisions of the respective </w:t>
      </w:r>
      <w:r w:rsidRPr="008D4B18">
        <w:rPr>
          <w:sz w:val="22"/>
          <w:szCs w:val="22"/>
        </w:rPr>
        <w:lastRenderedPageBreak/>
        <w:t xml:space="preserve">contribution agreement (CFSP) 2024/2988 concluded between the European Commission and the Mission. </w:t>
      </w:r>
    </w:p>
    <w:p w14:paraId="1A512031" w14:textId="4356EFCB" w:rsidR="0063713F" w:rsidRPr="008D4B18" w:rsidRDefault="0063713F" w:rsidP="002879AD">
      <w:pPr>
        <w:spacing w:after="120"/>
        <w:ind w:left="567"/>
        <w:rPr>
          <w:sz w:val="22"/>
          <w:szCs w:val="22"/>
        </w:rPr>
      </w:pPr>
      <w:r w:rsidRPr="008D4B18">
        <w:rPr>
          <w:sz w:val="22"/>
          <w:szCs w:val="22"/>
        </w:rPr>
        <w:t>The tender procedure and the resulting contract relate to the implementation of an external action funded by the EU, represented by the European Commission.</w:t>
      </w:r>
    </w:p>
    <w:p w14:paraId="354CC667" w14:textId="7A9CC327" w:rsidR="0063713F" w:rsidRPr="008D4B18" w:rsidRDefault="0063713F" w:rsidP="002879AD">
      <w:pPr>
        <w:spacing w:after="120"/>
        <w:ind w:left="567"/>
        <w:jc w:val="both"/>
        <w:rPr>
          <w:sz w:val="22"/>
          <w:szCs w:val="22"/>
        </w:rPr>
      </w:pPr>
      <w:r w:rsidRPr="008D4B18">
        <w:rPr>
          <w:sz w:val="22"/>
          <w:szCs w:val="22"/>
        </w:rPr>
        <w:t>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200</w:t>
      </w:r>
      <w:r>
        <w:rPr>
          <w:sz w:val="22"/>
          <w:szCs w:val="22"/>
        </w:rPr>
        <w:t>8</w:t>
      </w:r>
      <w:r w:rsidRPr="008D4B18">
        <w:rPr>
          <w:sz w:val="22"/>
          <w:szCs w:val="22"/>
        </w:rPr>
        <w:t>/</w:t>
      </w:r>
      <w:r>
        <w:rPr>
          <w:sz w:val="22"/>
          <w:szCs w:val="22"/>
        </w:rPr>
        <w:t>736</w:t>
      </w:r>
      <w:r w:rsidRPr="008D4B18">
        <w:rPr>
          <w:sz w:val="22"/>
          <w:szCs w:val="22"/>
        </w:rPr>
        <w:t>/CFSP, which established the Mission. This is without prejudice to their possible transmission to the bodies in charge of monitoring or inspection tasks in application of EU law.</w:t>
      </w:r>
    </w:p>
    <w:p w14:paraId="5D6425A6" w14:textId="4833E847" w:rsidR="0063713F" w:rsidRPr="008C6FB9" w:rsidRDefault="0063713F" w:rsidP="004C645D">
      <w:pPr>
        <w:spacing w:after="120"/>
        <w:ind w:left="567"/>
        <w:jc w:val="both"/>
        <w:rPr>
          <w:sz w:val="24"/>
          <w:szCs w:val="24"/>
        </w:rPr>
      </w:pPr>
      <w:r w:rsidRPr="008D4B18">
        <w:rPr>
          <w:sz w:val="22"/>
          <w:szCs w:val="22"/>
        </w:rPr>
        <w:t xml:space="preserve">Details concerning the processing of your personal data by the contracting authority (the Mission) are available on the Mission’s privacy statement at </w:t>
      </w:r>
      <w:hyperlink r:id="rId13" w:anchor="Annexes-AnnexesA(Ch.2):General" w:history="1">
        <w:r w:rsidR="005137BF" w:rsidRPr="002F5366">
          <w:rPr>
            <w:rStyle w:val="Hyperlink"/>
            <w:sz w:val="22"/>
            <w:szCs w:val="22"/>
          </w:rPr>
          <w:t>https://wikis.ec.europa.eu/display/ExactExternalWiki/Annexes#Annexes-AnnexesA(Ch.2):General</w:t>
        </w:r>
      </w:hyperlink>
      <w:r w:rsidR="005137BF">
        <w:rPr>
          <w:sz w:val="22"/>
          <w:szCs w:val="22"/>
        </w:rPr>
        <w:t xml:space="preserve"> </w:t>
      </w:r>
      <w:r w:rsidR="008C6FB9" w:rsidRPr="008C6FB9">
        <w:rPr>
          <w:sz w:val="22"/>
          <w:szCs w:val="22"/>
        </w:rPr>
        <w:t xml:space="preserve"> </w:t>
      </w:r>
    </w:p>
    <w:p w14:paraId="66052F0A" w14:textId="3E11B419" w:rsidR="0063713F" w:rsidRPr="008D4B18" w:rsidRDefault="0063713F" w:rsidP="004C645D">
      <w:pPr>
        <w:spacing w:after="120"/>
        <w:ind w:left="567"/>
        <w:jc w:val="both"/>
        <w:rPr>
          <w:sz w:val="22"/>
          <w:szCs w:val="22"/>
        </w:rPr>
      </w:pPr>
      <w:r w:rsidRPr="008D4B18">
        <w:rPr>
          <w:sz w:val="22"/>
          <w:szCs w:val="22"/>
        </w:rPr>
        <w:t>The controller for the processing of personal data carried out within the contracting authority is Head of Mission.</w:t>
      </w:r>
    </w:p>
    <w:p w14:paraId="6FEA7563" w14:textId="4D2B6BD6" w:rsidR="0063713F" w:rsidRPr="008D4B18" w:rsidRDefault="0063713F" w:rsidP="004C645D">
      <w:pPr>
        <w:spacing w:after="120"/>
        <w:ind w:left="567"/>
        <w:jc w:val="both"/>
        <w:rPr>
          <w:sz w:val="22"/>
          <w:szCs w:val="22"/>
        </w:rPr>
      </w:pPr>
      <w:r w:rsidRPr="008D4B18">
        <w:rPr>
          <w:sz w:val="22"/>
          <w:szCs w:val="22"/>
        </w:rPr>
        <w:t>To the extent that the contract covers an action financed by the European Union, the contracting authority (the CSDP Mission) may share communications related to the implementation of the contract with the European Commission. These exchanges shall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w:t>
      </w:r>
    </w:p>
    <w:p w14:paraId="10A6403E" w14:textId="64CC632E" w:rsidR="0063713F" w:rsidRPr="008D4B18" w:rsidRDefault="0063713F" w:rsidP="004C645D">
      <w:pPr>
        <w:spacing w:after="120"/>
        <w:ind w:left="567"/>
        <w:jc w:val="both"/>
        <w:rPr>
          <w:sz w:val="22"/>
          <w:szCs w:val="22"/>
        </w:rPr>
      </w:pPr>
      <w:r w:rsidRPr="008D4B18">
        <w:rPr>
          <w:sz w:val="22"/>
          <w:szCs w:val="22"/>
        </w:rPr>
        <w:t>These exchanges may involve transfers of personal data (such as names, contact details, signatures and CVs) of natural persons involved in the implementation of the contract (such as contractors, staff, experts, trainees, subcontractors, insurers, guarantors, auditors and legal counsels).</w:t>
      </w:r>
    </w:p>
    <w:p w14:paraId="54FB45F1" w14:textId="4A90802A" w:rsidR="0063713F" w:rsidRPr="008D4B18" w:rsidRDefault="0063713F" w:rsidP="004C645D">
      <w:pPr>
        <w:spacing w:after="120"/>
        <w:ind w:left="567"/>
        <w:jc w:val="both"/>
        <w:rPr>
          <w:sz w:val="22"/>
          <w:szCs w:val="22"/>
        </w:rPr>
      </w:pPr>
      <w:r w:rsidRPr="008D4B18">
        <w:rPr>
          <w:sz w:val="22"/>
          <w:szCs w:val="22"/>
        </w:rPr>
        <w:t>In cases where the contractor is processing personal data in the context of the implementation of the contract, he/she shall accordingly inform the data subjects of the possible transmission of their data to the Mission.</w:t>
      </w:r>
    </w:p>
    <w:p w14:paraId="027DAA82" w14:textId="18E39B00" w:rsidR="00677B42" w:rsidRDefault="0063713F" w:rsidP="004C645D">
      <w:pPr>
        <w:spacing w:after="120"/>
        <w:ind w:left="567"/>
        <w:jc w:val="both"/>
      </w:pPr>
      <w:r w:rsidRPr="008D4B18">
        <w:rPr>
          <w:sz w:val="22"/>
          <w:szCs w:val="22"/>
        </w:rPr>
        <w:t xml:space="preserve">When personal data is transmitted by the contracting authority (the Mission) to the European Commission, the latter processes them in accordance with the contribution agreement concluded with the Mission,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1247/2002/EC2 and as detailed in the following FPI privacy statement: </w:t>
      </w:r>
      <w:hyperlink r:id="rId14" w:history="1">
        <w:r w:rsidRPr="003B60EB">
          <w:rPr>
            <w:sz w:val="22"/>
            <w:szCs w:val="22"/>
          </w:rPr>
          <w:t>https://fpi.ec.europa.eu/document/download/06a20f37-8529-4712-8cbf-1d527a68717a_en?filename=privacy-statement-indirect-management.pdf</w:t>
        </w:r>
      </w:hyperlink>
    </w:p>
    <w:p w14:paraId="4153505E" w14:textId="77777777" w:rsidR="00AD32D9" w:rsidRDefault="00F03E28" w:rsidP="00CD3C07">
      <w:pPr>
        <w:spacing w:after="120"/>
        <w:ind w:left="567"/>
        <w:jc w:val="center"/>
      </w:pPr>
      <w:r>
        <w:t>***</w:t>
      </w:r>
    </w:p>
    <w:sectPr w:rsidR="00AD32D9" w:rsidSect="008523FF">
      <w:footerReference w:type="default" r:id="rId15"/>
      <w:footnotePr>
        <w:numRestart w:val="eachSect"/>
      </w:footnotePr>
      <w:pgSz w:w="11906" w:h="16838" w:code="9"/>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9B3F6" w14:textId="77777777" w:rsidR="005D0139" w:rsidRDefault="005D0139">
      <w:r>
        <w:separator/>
      </w:r>
    </w:p>
  </w:endnote>
  <w:endnote w:type="continuationSeparator" w:id="0">
    <w:p w14:paraId="050EDB7F" w14:textId="77777777" w:rsidR="005D0139" w:rsidRDefault="005D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623073"/>
      <w:docPartObj>
        <w:docPartGallery w:val="Page Numbers (Bottom of Page)"/>
        <w:docPartUnique/>
      </w:docPartObj>
    </w:sdtPr>
    <w:sdtEndPr/>
    <w:sdtContent>
      <w:sdt>
        <w:sdtPr>
          <w:id w:val="-1769616900"/>
          <w:docPartObj>
            <w:docPartGallery w:val="Page Numbers (Top of Page)"/>
            <w:docPartUnique/>
          </w:docPartObj>
        </w:sdtPr>
        <w:sdtEndPr/>
        <w:sdtContent>
          <w:p w14:paraId="3F9C4BBB" w14:textId="7016BC6B" w:rsidR="00CD3C07" w:rsidRDefault="00CD3C0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A358C2A" w14:textId="77777777" w:rsidR="00CD3C07" w:rsidRDefault="00CD3C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B8122" w14:textId="77777777" w:rsidR="005D0139" w:rsidRDefault="005D0139">
      <w:r>
        <w:separator/>
      </w:r>
    </w:p>
  </w:footnote>
  <w:footnote w:type="continuationSeparator" w:id="0">
    <w:p w14:paraId="09FD5867" w14:textId="77777777" w:rsidR="005D0139" w:rsidRDefault="005D0139">
      <w:r>
        <w:continuationSeparator/>
      </w:r>
    </w:p>
  </w:footnote>
  <w:footnote w:id="1">
    <w:p w14:paraId="6BF508A7" w14:textId="77777777" w:rsidR="00EC1492" w:rsidRPr="00B5440B" w:rsidRDefault="00EC1492" w:rsidP="00EC1492">
      <w:pPr>
        <w:pStyle w:val="FootnoteText"/>
        <w:rPr>
          <w:lang w:val="en-IE"/>
        </w:rPr>
      </w:pPr>
      <w:r w:rsidRPr="009B30FB">
        <w:rPr>
          <w:rStyle w:val="FootnoteReference"/>
        </w:rPr>
        <w:footnoteRef/>
      </w:r>
      <w:r w:rsidRPr="00B5440B">
        <w:rPr>
          <w:lang w:val="en-IE"/>
        </w:rPr>
        <w:tab/>
      </w:r>
      <w:r w:rsidRPr="009E730A">
        <w:rPr>
          <w:lang w:val="en-IE"/>
        </w:rPr>
        <w:t>DDP (Delivered Duty Paid)</w:t>
      </w:r>
      <w:r>
        <w:rPr>
          <w:lang w:val="en-IE"/>
        </w:rPr>
        <w:t xml:space="preserve"> </w:t>
      </w:r>
      <w:r w:rsidRPr="00B5440B">
        <w:rPr>
          <w:lang w:val="en-IE"/>
        </w:rPr>
        <w:t xml:space="preserve">- Incoterms 2020 International Chamber of Commerce - </w:t>
      </w:r>
      <w:hyperlink r:id="rId1" w:history="1">
        <w:r w:rsidRPr="001E08E3">
          <w:rPr>
            <w:rStyle w:val="Hyperlink"/>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50403"/>
    <w:multiLevelType w:val="multilevel"/>
    <w:tmpl w:val="4D82EA9E"/>
    <w:lvl w:ilvl="0">
      <w:start w:val="1"/>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 w15:restartNumberingAfterBreak="0">
    <w:nsid w:val="05890803"/>
    <w:multiLevelType w:val="hybridMultilevel"/>
    <w:tmpl w:val="6400E47A"/>
    <w:lvl w:ilvl="0" w:tplc="08090001">
      <w:start w:val="1"/>
      <w:numFmt w:val="bullet"/>
      <w:lvlText w:val=""/>
      <w:lvlJc w:val="left"/>
      <w:pPr>
        <w:ind w:left="1437" w:hanging="360"/>
      </w:pPr>
      <w:rPr>
        <w:rFonts w:ascii="Symbol" w:hAnsi="Symbol" w:hint="default"/>
      </w:rPr>
    </w:lvl>
    <w:lvl w:ilvl="1" w:tplc="08090003" w:tentative="1">
      <w:start w:val="1"/>
      <w:numFmt w:val="bullet"/>
      <w:lvlText w:val="o"/>
      <w:lvlJc w:val="left"/>
      <w:pPr>
        <w:ind w:left="2157" w:hanging="360"/>
      </w:pPr>
      <w:rPr>
        <w:rFonts w:ascii="Courier New" w:hAnsi="Courier New" w:cs="Courier New" w:hint="default"/>
      </w:rPr>
    </w:lvl>
    <w:lvl w:ilvl="2" w:tplc="08090005" w:tentative="1">
      <w:start w:val="1"/>
      <w:numFmt w:val="bullet"/>
      <w:lvlText w:val=""/>
      <w:lvlJc w:val="left"/>
      <w:pPr>
        <w:ind w:left="2877" w:hanging="360"/>
      </w:pPr>
      <w:rPr>
        <w:rFonts w:ascii="Wingdings" w:hAnsi="Wingdings" w:hint="default"/>
      </w:rPr>
    </w:lvl>
    <w:lvl w:ilvl="3" w:tplc="08090001" w:tentative="1">
      <w:start w:val="1"/>
      <w:numFmt w:val="bullet"/>
      <w:lvlText w:val=""/>
      <w:lvlJc w:val="left"/>
      <w:pPr>
        <w:ind w:left="3597" w:hanging="360"/>
      </w:pPr>
      <w:rPr>
        <w:rFonts w:ascii="Symbol" w:hAnsi="Symbol" w:hint="default"/>
      </w:rPr>
    </w:lvl>
    <w:lvl w:ilvl="4" w:tplc="08090003" w:tentative="1">
      <w:start w:val="1"/>
      <w:numFmt w:val="bullet"/>
      <w:lvlText w:val="o"/>
      <w:lvlJc w:val="left"/>
      <w:pPr>
        <w:ind w:left="4317" w:hanging="360"/>
      </w:pPr>
      <w:rPr>
        <w:rFonts w:ascii="Courier New" w:hAnsi="Courier New" w:cs="Courier New" w:hint="default"/>
      </w:rPr>
    </w:lvl>
    <w:lvl w:ilvl="5" w:tplc="08090005" w:tentative="1">
      <w:start w:val="1"/>
      <w:numFmt w:val="bullet"/>
      <w:lvlText w:val=""/>
      <w:lvlJc w:val="left"/>
      <w:pPr>
        <w:ind w:left="5037" w:hanging="360"/>
      </w:pPr>
      <w:rPr>
        <w:rFonts w:ascii="Wingdings" w:hAnsi="Wingdings" w:hint="default"/>
      </w:rPr>
    </w:lvl>
    <w:lvl w:ilvl="6" w:tplc="08090001" w:tentative="1">
      <w:start w:val="1"/>
      <w:numFmt w:val="bullet"/>
      <w:lvlText w:val=""/>
      <w:lvlJc w:val="left"/>
      <w:pPr>
        <w:ind w:left="5757" w:hanging="360"/>
      </w:pPr>
      <w:rPr>
        <w:rFonts w:ascii="Symbol" w:hAnsi="Symbol" w:hint="default"/>
      </w:rPr>
    </w:lvl>
    <w:lvl w:ilvl="7" w:tplc="08090003" w:tentative="1">
      <w:start w:val="1"/>
      <w:numFmt w:val="bullet"/>
      <w:lvlText w:val="o"/>
      <w:lvlJc w:val="left"/>
      <w:pPr>
        <w:ind w:left="6477" w:hanging="360"/>
      </w:pPr>
      <w:rPr>
        <w:rFonts w:ascii="Courier New" w:hAnsi="Courier New" w:cs="Courier New" w:hint="default"/>
      </w:rPr>
    </w:lvl>
    <w:lvl w:ilvl="8" w:tplc="08090005" w:tentative="1">
      <w:start w:val="1"/>
      <w:numFmt w:val="bullet"/>
      <w:lvlText w:val=""/>
      <w:lvlJc w:val="left"/>
      <w:pPr>
        <w:ind w:left="7197" w:hanging="360"/>
      </w:pPr>
      <w:rPr>
        <w:rFonts w:ascii="Wingdings" w:hAnsi="Wingdings" w:hint="default"/>
      </w:rPr>
    </w:lvl>
  </w:abstractNum>
  <w:abstractNum w:abstractNumId="3" w15:restartNumberingAfterBreak="0">
    <w:nsid w:val="07CB3618"/>
    <w:multiLevelType w:val="hybridMultilevel"/>
    <w:tmpl w:val="E512A9AE"/>
    <w:lvl w:ilvl="0" w:tplc="04090001">
      <w:start w:val="1"/>
      <w:numFmt w:val="bullet"/>
      <w:lvlText w:val=""/>
      <w:lvlJc w:val="left"/>
      <w:pPr>
        <w:tabs>
          <w:tab w:val="num" w:pos="1434"/>
        </w:tabs>
        <w:ind w:left="1434" w:hanging="360"/>
      </w:pPr>
      <w:rPr>
        <w:rFonts w:ascii="Symbol" w:hAnsi="Symbol" w:hint="default"/>
      </w:rPr>
    </w:lvl>
    <w:lvl w:ilvl="1" w:tplc="04090003" w:tentative="1">
      <w:start w:val="1"/>
      <w:numFmt w:val="bullet"/>
      <w:lvlText w:val="o"/>
      <w:lvlJc w:val="left"/>
      <w:pPr>
        <w:tabs>
          <w:tab w:val="num" w:pos="2154"/>
        </w:tabs>
        <w:ind w:left="2154" w:hanging="360"/>
      </w:pPr>
      <w:rPr>
        <w:rFonts w:ascii="Courier New" w:hAnsi="Courier New" w:cs="Courier New" w:hint="default"/>
      </w:rPr>
    </w:lvl>
    <w:lvl w:ilvl="2" w:tplc="04090005" w:tentative="1">
      <w:start w:val="1"/>
      <w:numFmt w:val="bullet"/>
      <w:lvlText w:val=""/>
      <w:lvlJc w:val="left"/>
      <w:pPr>
        <w:tabs>
          <w:tab w:val="num" w:pos="2874"/>
        </w:tabs>
        <w:ind w:left="2874" w:hanging="360"/>
      </w:pPr>
      <w:rPr>
        <w:rFonts w:ascii="Wingdings" w:hAnsi="Wingdings" w:hint="default"/>
      </w:rPr>
    </w:lvl>
    <w:lvl w:ilvl="3" w:tplc="04090001" w:tentative="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 w15:restartNumberingAfterBreak="0">
    <w:nsid w:val="0BE33961"/>
    <w:multiLevelType w:val="hybridMultilevel"/>
    <w:tmpl w:val="031C895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2F6221"/>
    <w:multiLevelType w:val="multilevel"/>
    <w:tmpl w:val="9778596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67C1C"/>
    <w:multiLevelType w:val="multilevel"/>
    <w:tmpl w:val="B6C071F6"/>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FB50D93"/>
    <w:multiLevelType w:val="hybridMultilevel"/>
    <w:tmpl w:val="8458CE2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1C34E3"/>
    <w:multiLevelType w:val="multilevel"/>
    <w:tmpl w:val="3B544F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E5C38F8"/>
    <w:multiLevelType w:val="hybridMultilevel"/>
    <w:tmpl w:val="7576B842"/>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6" w15:restartNumberingAfterBreak="0">
    <w:nsid w:val="396A6A02"/>
    <w:multiLevelType w:val="singleLevel"/>
    <w:tmpl w:val="34040536"/>
    <w:lvl w:ilvl="0">
      <w:start w:val="1"/>
      <w:numFmt w:val="lowerLetter"/>
      <w:lvlText w:val="%1)"/>
      <w:lvlJc w:val="left"/>
      <w:pPr>
        <w:tabs>
          <w:tab w:val="num" w:pos="840"/>
        </w:tabs>
        <w:ind w:left="840" w:hanging="570"/>
      </w:pPr>
      <w:rPr>
        <w:rFonts w:hint="default"/>
      </w:rPr>
    </w:lvl>
  </w:abstractNum>
  <w:abstractNum w:abstractNumId="17" w15:restartNumberingAfterBreak="0">
    <w:nsid w:val="3F6B35C5"/>
    <w:multiLevelType w:val="hybridMultilevel"/>
    <w:tmpl w:val="C96A6CCA"/>
    <w:lvl w:ilvl="0" w:tplc="22EAEC90">
      <w:start w:val="1"/>
      <w:numFmt w:val="decimal"/>
      <w:lvlText w:val="(%1)"/>
      <w:lvlJc w:val="left"/>
      <w:pPr>
        <w:ind w:left="502" w:hanging="360"/>
      </w:pPr>
      <w:rPr>
        <w:rFonts w:hint="default"/>
        <w:sz w:val="24"/>
        <w:szCs w:val="24"/>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8" w15:restartNumberingAfterBreak="0">
    <w:nsid w:val="40110830"/>
    <w:multiLevelType w:val="multilevel"/>
    <w:tmpl w:val="9BB87000"/>
    <w:lvl w:ilvl="0">
      <w:start w:val="4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29348D8"/>
    <w:multiLevelType w:val="multilevel"/>
    <w:tmpl w:val="84C0238C"/>
    <w:lvl w:ilvl="0">
      <w:start w:val="1"/>
      <w:numFmt w:val="decimal"/>
      <w:lvlText w:val="%1"/>
      <w:lvlJc w:val="left"/>
      <w:pPr>
        <w:ind w:left="710" w:hanging="710"/>
      </w:pPr>
    </w:lvl>
    <w:lvl w:ilvl="1">
      <w:start w:val="1"/>
      <w:numFmt w:val="decimal"/>
      <w:lvlText w:val="%1.%2"/>
      <w:lvlJc w:val="left"/>
      <w:pPr>
        <w:ind w:left="710" w:hanging="7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1" w15:restartNumberingAfterBreak="0">
    <w:nsid w:val="47275B70"/>
    <w:multiLevelType w:val="hybridMultilevel"/>
    <w:tmpl w:val="43687D64"/>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F6F14C5"/>
    <w:multiLevelType w:val="hybridMultilevel"/>
    <w:tmpl w:val="FDC284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B47C04"/>
    <w:multiLevelType w:val="hybridMultilevel"/>
    <w:tmpl w:val="C1FEB1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53EB340D"/>
    <w:multiLevelType w:val="hybridMultilevel"/>
    <w:tmpl w:val="3B104CA2"/>
    <w:lvl w:ilvl="0" w:tplc="753C06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8" w15:restartNumberingAfterBreak="0">
    <w:nsid w:val="63771B49"/>
    <w:multiLevelType w:val="multilevel"/>
    <w:tmpl w:val="DFF0A4D4"/>
    <w:lvl w:ilvl="0">
      <w:start w:val="1"/>
      <w:numFmt w:val="decimal"/>
      <w:lvlText w:val="%1."/>
      <w:lvlJc w:val="left"/>
      <w:pPr>
        <w:ind w:left="1419" w:hanging="710"/>
      </w:pPr>
    </w:lvl>
    <w:lvl w:ilvl="1">
      <w:start w:val="1"/>
      <w:numFmt w:val="decimal"/>
      <w:lvlText w:val="%1.%2"/>
      <w:lvlJc w:val="left"/>
      <w:pPr>
        <w:ind w:left="1419" w:hanging="71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149" w:hanging="1440"/>
      </w:pPr>
    </w:lvl>
  </w:abstractNum>
  <w:abstractNum w:abstractNumId="2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16D6C"/>
    <w:multiLevelType w:val="multilevel"/>
    <w:tmpl w:val="AC9097FA"/>
    <w:lvl w:ilvl="0">
      <w:start w:val="1"/>
      <w:numFmt w:val="decimal"/>
      <w:lvlText w:val="%1."/>
      <w:lvlJc w:val="left"/>
      <w:pPr>
        <w:tabs>
          <w:tab w:val="num" w:pos="420"/>
        </w:tabs>
        <w:ind w:left="420" w:hanging="420"/>
      </w:pPr>
      <w:rPr>
        <w:rFonts w:ascii="Times New Roman" w:hAnsi="Times New Roman" w:hint="default"/>
        <w:b/>
        <w:sz w:val="24"/>
        <w:szCs w:val="24"/>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A8004C8"/>
    <w:multiLevelType w:val="hybridMultilevel"/>
    <w:tmpl w:val="1F264A84"/>
    <w:lvl w:ilvl="0" w:tplc="5DF2666E">
      <w:start w:val="1"/>
      <w:numFmt w:val="decimal"/>
      <w:lvlText w:val="%1)"/>
      <w:lvlJc w:val="left"/>
      <w:pPr>
        <w:ind w:left="717" w:hanging="360"/>
      </w:pPr>
      <w:rPr>
        <w:rFonts w:hint="default"/>
        <w:b/>
        <w:u w:val="singl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30127F"/>
    <w:multiLevelType w:val="hybridMultilevel"/>
    <w:tmpl w:val="FFFFFFFF"/>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35" w15:restartNumberingAfterBreak="0">
    <w:nsid w:val="78AF21C2"/>
    <w:multiLevelType w:val="hybridMultilevel"/>
    <w:tmpl w:val="6324B76C"/>
    <w:lvl w:ilvl="0" w:tplc="4EFECCF4">
      <w:start w:val="1"/>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7A1D7248"/>
    <w:multiLevelType w:val="hybridMultilevel"/>
    <w:tmpl w:val="A31881AE"/>
    <w:lvl w:ilvl="0" w:tplc="883CE718">
      <w:start w:val="1"/>
      <w:numFmt w:val="lowerLetter"/>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250893579">
    <w:abstractNumId w:val="16"/>
  </w:num>
  <w:num w:numId="2" w16cid:durableId="439960953">
    <w:abstractNumId w:val="27"/>
  </w:num>
  <w:num w:numId="3" w16cid:durableId="2141145209">
    <w:abstractNumId w:val="30"/>
  </w:num>
  <w:num w:numId="4" w16cid:durableId="520240966">
    <w:abstractNumId w:val="26"/>
  </w:num>
  <w:num w:numId="5" w16cid:durableId="584845908">
    <w:abstractNumId w:val="0"/>
    <w:lvlOverride w:ilvl="0">
      <w:lvl w:ilvl="0">
        <w:numFmt w:val="bullet"/>
        <w:lvlText w:val=""/>
        <w:legacy w:legacy="1" w:legacySpace="0" w:legacyIndent="360"/>
        <w:lvlJc w:val="left"/>
        <w:pPr>
          <w:ind w:left="720" w:hanging="360"/>
        </w:pPr>
        <w:rPr>
          <w:rFonts w:ascii="Symbol" w:hAnsi="Symbol" w:hint="default"/>
        </w:rPr>
      </w:lvl>
    </w:lvlOverride>
  </w:num>
  <w:num w:numId="6" w16cid:durableId="1357459632">
    <w:abstractNumId w:val="7"/>
  </w:num>
  <w:num w:numId="7" w16cid:durableId="1039357980">
    <w:abstractNumId w:val="4"/>
  </w:num>
  <w:num w:numId="8" w16cid:durableId="870847897">
    <w:abstractNumId w:val="8"/>
  </w:num>
  <w:num w:numId="9" w16cid:durableId="448398388">
    <w:abstractNumId w:val="6"/>
  </w:num>
  <w:num w:numId="10" w16cid:durableId="495073028">
    <w:abstractNumId w:val="19"/>
  </w:num>
  <w:num w:numId="11" w16cid:durableId="72745145">
    <w:abstractNumId w:val="11"/>
  </w:num>
  <w:num w:numId="12" w16cid:durableId="927884475">
    <w:abstractNumId w:val="20"/>
  </w:num>
  <w:num w:numId="13" w16cid:durableId="305360621">
    <w:abstractNumId w:val="12"/>
  </w:num>
  <w:num w:numId="14" w16cid:durableId="367041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9299655">
    <w:abstractNumId w:val="10"/>
  </w:num>
  <w:num w:numId="16" w16cid:durableId="2082484644">
    <w:abstractNumId w:val="14"/>
  </w:num>
  <w:num w:numId="17" w16cid:durableId="993728103">
    <w:abstractNumId w:val="5"/>
  </w:num>
  <w:num w:numId="18" w16cid:durableId="90516334">
    <w:abstractNumId w:val="3"/>
  </w:num>
  <w:num w:numId="19" w16cid:durableId="31662265">
    <w:abstractNumId w:val="33"/>
  </w:num>
  <w:num w:numId="20" w16cid:durableId="1995990848">
    <w:abstractNumId w:val="13"/>
  </w:num>
  <w:num w:numId="21" w16cid:durableId="1293289048">
    <w:abstractNumId w:val="15"/>
  </w:num>
  <w:num w:numId="22" w16cid:durableId="913853546">
    <w:abstractNumId w:val="9"/>
  </w:num>
  <w:num w:numId="23" w16cid:durableId="1594627542">
    <w:abstractNumId w:val="22"/>
  </w:num>
  <w:num w:numId="24" w16cid:durableId="1501889195">
    <w:abstractNumId w:val="17"/>
  </w:num>
  <w:num w:numId="25" w16cid:durableId="2119134543">
    <w:abstractNumId w:val="1"/>
  </w:num>
  <w:num w:numId="26" w16cid:durableId="1175072953">
    <w:abstractNumId w:val="21"/>
  </w:num>
  <w:num w:numId="27" w16cid:durableId="710157889">
    <w:abstractNumId w:val="28"/>
  </w:num>
  <w:num w:numId="28" w16cid:durableId="1009407585">
    <w:abstractNumId w:val="25"/>
  </w:num>
  <w:num w:numId="29" w16cid:durableId="305092101">
    <w:abstractNumId w:val="29"/>
  </w:num>
  <w:num w:numId="30" w16cid:durableId="1351948598">
    <w:abstractNumId w:val="32"/>
  </w:num>
  <w:num w:numId="31" w16cid:durableId="1474564185">
    <w:abstractNumId w:val="31"/>
  </w:num>
  <w:num w:numId="32" w16cid:durableId="1502548987">
    <w:abstractNumId w:val="24"/>
  </w:num>
  <w:num w:numId="33" w16cid:durableId="1613704997">
    <w:abstractNumId w:val="23"/>
  </w:num>
  <w:num w:numId="34" w16cid:durableId="765921842">
    <w:abstractNumId w:val="34"/>
  </w:num>
  <w:num w:numId="35" w16cid:durableId="2052534545">
    <w:abstractNumId w:val="2"/>
  </w:num>
  <w:num w:numId="36" w16cid:durableId="254440423">
    <w:abstractNumId w:val="35"/>
  </w:num>
  <w:num w:numId="37" w16cid:durableId="45359675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6" w:nlCheck="1" w:checkStyle="0"/>
  <w:activeWritingStyle w:appName="MSWord" w:lang="en-GB" w:vendorID="64" w:dllVersion="6" w:nlCheck="1" w:checkStyle="1"/>
  <w:activeWritingStyle w:appName="MSWord" w:lang="fr-FR" w:vendorID="64" w:dllVersion="6" w:nlCheck="1" w:checkStyle="0"/>
  <w:activeWritingStyle w:appName="MSWord" w:lang="fr-BE" w:vendorID="64" w:dllVersion="6" w:nlCheck="1" w:checkStyle="0"/>
  <w:activeWritingStyle w:appName="MSWord" w:lang="en-GB" w:vendorID="64" w:dllVersion="4096" w:nlCheck="1" w:checkStyle="0"/>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activeWritingStyle w:appName="MSWord" w:lang="en-I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550F2"/>
    <w:rsid w:val="00000DA1"/>
    <w:rsid w:val="00003E54"/>
    <w:rsid w:val="00006E42"/>
    <w:rsid w:val="00010683"/>
    <w:rsid w:val="0001196B"/>
    <w:rsid w:val="00014C74"/>
    <w:rsid w:val="00015773"/>
    <w:rsid w:val="00021032"/>
    <w:rsid w:val="0002171B"/>
    <w:rsid w:val="00022AA8"/>
    <w:rsid w:val="00023F53"/>
    <w:rsid w:val="000254B8"/>
    <w:rsid w:val="00032396"/>
    <w:rsid w:val="00032CAD"/>
    <w:rsid w:val="00035CB2"/>
    <w:rsid w:val="00036E52"/>
    <w:rsid w:val="00040757"/>
    <w:rsid w:val="0004095E"/>
    <w:rsid w:val="00040B5E"/>
    <w:rsid w:val="000413D2"/>
    <w:rsid w:val="00043805"/>
    <w:rsid w:val="00046FAE"/>
    <w:rsid w:val="00047EEF"/>
    <w:rsid w:val="00047F95"/>
    <w:rsid w:val="000544E6"/>
    <w:rsid w:val="000557C0"/>
    <w:rsid w:val="00055D68"/>
    <w:rsid w:val="000570D7"/>
    <w:rsid w:val="00057A21"/>
    <w:rsid w:val="00060509"/>
    <w:rsid w:val="0006069C"/>
    <w:rsid w:val="000607F7"/>
    <w:rsid w:val="000626CB"/>
    <w:rsid w:val="000637C4"/>
    <w:rsid w:val="00072660"/>
    <w:rsid w:val="000761F5"/>
    <w:rsid w:val="00076EEC"/>
    <w:rsid w:val="000776C1"/>
    <w:rsid w:val="0008048D"/>
    <w:rsid w:val="000813F2"/>
    <w:rsid w:val="0008323F"/>
    <w:rsid w:val="00086BD6"/>
    <w:rsid w:val="0009029D"/>
    <w:rsid w:val="00091356"/>
    <w:rsid w:val="000913E8"/>
    <w:rsid w:val="000925C7"/>
    <w:rsid w:val="0009359F"/>
    <w:rsid w:val="000942EB"/>
    <w:rsid w:val="000955FE"/>
    <w:rsid w:val="00096F32"/>
    <w:rsid w:val="00097CEB"/>
    <w:rsid w:val="000A241B"/>
    <w:rsid w:val="000A2F45"/>
    <w:rsid w:val="000A4193"/>
    <w:rsid w:val="000A6164"/>
    <w:rsid w:val="000A7073"/>
    <w:rsid w:val="000B0C74"/>
    <w:rsid w:val="000B1CF4"/>
    <w:rsid w:val="000B57EA"/>
    <w:rsid w:val="000B5872"/>
    <w:rsid w:val="000C2838"/>
    <w:rsid w:val="000C48FA"/>
    <w:rsid w:val="000C5425"/>
    <w:rsid w:val="000D0436"/>
    <w:rsid w:val="000D135C"/>
    <w:rsid w:val="000D14B2"/>
    <w:rsid w:val="000D183D"/>
    <w:rsid w:val="000D3591"/>
    <w:rsid w:val="000D415D"/>
    <w:rsid w:val="000D7BC9"/>
    <w:rsid w:val="000E0A89"/>
    <w:rsid w:val="000E58A6"/>
    <w:rsid w:val="000E74F1"/>
    <w:rsid w:val="000F0B96"/>
    <w:rsid w:val="000F274E"/>
    <w:rsid w:val="000F3470"/>
    <w:rsid w:val="000F4EEC"/>
    <w:rsid w:val="000F7014"/>
    <w:rsid w:val="00100125"/>
    <w:rsid w:val="001008B2"/>
    <w:rsid w:val="00101479"/>
    <w:rsid w:val="0010395C"/>
    <w:rsid w:val="001121A2"/>
    <w:rsid w:val="00112821"/>
    <w:rsid w:val="0011387D"/>
    <w:rsid w:val="00114724"/>
    <w:rsid w:val="0011551F"/>
    <w:rsid w:val="00117A13"/>
    <w:rsid w:val="00120C14"/>
    <w:rsid w:val="00121005"/>
    <w:rsid w:val="00123756"/>
    <w:rsid w:val="00123B2A"/>
    <w:rsid w:val="00125A90"/>
    <w:rsid w:val="001265D9"/>
    <w:rsid w:val="00130E8D"/>
    <w:rsid w:val="001341FC"/>
    <w:rsid w:val="00134BE6"/>
    <w:rsid w:val="00135660"/>
    <w:rsid w:val="00136CCC"/>
    <w:rsid w:val="00136FE3"/>
    <w:rsid w:val="00137809"/>
    <w:rsid w:val="0014136C"/>
    <w:rsid w:val="00141AD0"/>
    <w:rsid w:val="00141E8F"/>
    <w:rsid w:val="00143D1E"/>
    <w:rsid w:val="001449AE"/>
    <w:rsid w:val="00145111"/>
    <w:rsid w:val="0014549A"/>
    <w:rsid w:val="00154712"/>
    <w:rsid w:val="00155795"/>
    <w:rsid w:val="00157CF6"/>
    <w:rsid w:val="0016018A"/>
    <w:rsid w:val="001613C0"/>
    <w:rsid w:val="0016169F"/>
    <w:rsid w:val="0016372A"/>
    <w:rsid w:val="00166C01"/>
    <w:rsid w:val="001670F6"/>
    <w:rsid w:val="001671BA"/>
    <w:rsid w:val="0017009E"/>
    <w:rsid w:val="0017372C"/>
    <w:rsid w:val="00173D7D"/>
    <w:rsid w:val="00180127"/>
    <w:rsid w:val="0018256C"/>
    <w:rsid w:val="001854C8"/>
    <w:rsid w:val="00190958"/>
    <w:rsid w:val="00192D28"/>
    <w:rsid w:val="00194795"/>
    <w:rsid w:val="00196E9C"/>
    <w:rsid w:val="001A174B"/>
    <w:rsid w:val="001A1C05"/>
    <w:rsid w:val="001A3A06"/>
    <w:rsid w:val="001A7BA0"/>
    <w:rsid w:val="001A7D92"/>
    <w:rsid w:val="001B0ECA"/>
    <w:rsid w:val="001B1598"/>
    <w:rsid w:val="001B2CA6"/>
    <w:rsid w:val="001B3A19"/>
    <w:rsid w:val="001C0225"/>
    <w:rsid w:val="001C0F8D"/>
    <w:rsid w:val="001C391F"/>
    <w:rsid w:val="001C49DB"/>
    <w:rsid w:val="001D3A7F"/>
    <w:rsid w:val="001D3D61"/>
    <w:rsid w:val="001D4694"/>
    <w:rsid w:val="001D5103"/>
    <w:rsid w:val="001D579A"/>
    <w:rsid w:val="001D5A7D"/>
    <w:rsid w:val="001D688D"/>
    <w:rsid w:val="001E13F5"/>
    <w:rsid w:val="001E1FDE"/>
    <w:rsid w:val="001E2312"/>
    <w:rsid w:val="001E4A2A"/>
    <w:rsid w:val="001E5AB3"/>
    <w:rsid w:val="001F1AA6"/>
    <w:rsid w:val="001F2D3E"/>
    <w:rsid w:val="001F30EB"/>
    <w:rsid w:val="001F48DF"/>
    <w:rsid w:val="001F7071"/>
    <w:rsid w:val="001F7925"/>
    <w:rsid w:val="00200B5F"/>
    <w:rsid w:val="00203A62"/>
    <w:rsid w:val="00212FB9"/>
    <w:rsid w:val="0021320C"/>
    <w:rsid w:val="00213342"/>
    <w:rsid w:val="00213A77"/>
    <w:rsid w:val="00214625"/>
    <w:rsid w:val="002157AA"/>
    <w:rsid w:val="002167E3"/>
    <w:rsid w:val="00216E18"/>
    <w:rsid w:val="0021784A"/>
    <w:rsid w:val="00222AB3"/>
    <w:rsid w:val="002263C2"/>
    <w:rsid w:val="0022643A"/>
    <w:rsid w:val="00226632"/>
    <w:rsid w:val="0023049D"/>
    <w:rsid w:val="00230A1E"/>
    <w:rsid w:val="002349B1"/>
    <w:rsid w:val="0023505C"/>
    <w:rsid w:val="002358EA"/>
    <w:rsid w:val="00235F92"/>
    <w:rsid w:val="00236719"/>
    <w:rsid w:val="00241D2D"/>
    <w:rsid w:val="0024234C"/>
    <w:rsid w:val="00245C38"/>
    <w:rsid w:val="002463A0"/>
    <w:rsid w:val="00250B09"/>
    <w:rsid w:val="002540B2"/>
    <w:rsid w:val="00257EB5"/>
    <w:rsid w:val="0026248A"/>
    <w:rsid w:val="002630EA"/>
    <w:rsid w:val="00263425"/>
    <w:rsid w:val="002644BF"/>
    <w:rsid w:val="0026480B"/>
    <w:rsid w:val="00264E26"/>
    <w:rsid w:val="002652B8"/>
    <w:rsid w:val="00270967"/>
    <w:rsid w:val="00272166"/>
    <w:rsid w:val="00273362"/>
    <w:rsid w:val="00282B5B"/>
    <w:rsid w:val="002862F7"/>
    <w:rsid w:val="002879AD"/>
    <w:rsid w:val="002909D9"/>
    <w:rsid w:val="00290ACC"/>
    <w:rsid w:val="002916F3"/>
    <w:rsid w:val="002921F7"/>
    <w:rsid w:val="0029390F"/>
    <w:rsid w:val="00294800"/>
    <w:rsid w:val="002A1587"/>
    <w:rsid w:val="002A339F"/>
    <w:rsid w:val="002A5EB8"/>
    <w:rsid w:val="002A6ED9"/>
    <w:rsid w:val="002B0E84"/>
    <w:rsid w:val="002B346B"/>
    <w:rsid w:val="002B3679"/>
    <w:rsid w:val="002B5B75"/>
    <w:rsid w:val="002B75E8"/>
    <w:rsid w:val="002C2616"/>
    <w:rsid w:val="002C2852"/>
    <w:rsid w:val="002C45D8"/>
    <w:rsid w:val="002C4EDF"/>
    <w:rsid w:val="002C56B1"/>
    <w:rsid w:val="002C7F43"/>
    <w:rsid w:val="002D11B6"/>
    <w:rsid w:val="002D13FE"/>
    <w:rsid w:val="002D619F"/>
    <w:rsid w:val="002D71CE"/>
    <w:rsid w:val="002D778C"/>
    <w:rsid w:val="002E0408"/>
    <w:rsid w:val="002E131C"/>
    <w:rsid w:val="002E197F"/>
    <w:rsid w:val="002E3396"/>
    <w:rsid w:val="002E72E4"/>
    <w:rsid w:val="002E7A18"/>
    <w:rsid w:val="002F0F3B"/>
    <w:rsid w:val="002F1241"/>
    <w:rsid w:val="002F6273"/>
    <w:rsid w:val="002F74A7"/>
    <w:rsid w:val="0030208E"/>
    <w:rsid w:val="00304D5D"/>
    <w:rsid w:val="0030731A"/>
    <w:rsid w:val="00310096"/>
    <w:rsid w:val="0031018B"/>
    <w:rsid w:val="003121C6"/>
    <w:rsid w:val="003124EC"/>
    <w:rsid w:val="00312703"/>
    <w:rsid w:val="00314109"/>
    <w:rsid w:val="00314967"/>
    <w:rsid w:val="003160F4"/>
    <w:rsid w:val="003173B6"/>
    <w:rsid w:val="00317721"/>
    <w:rsid w:val="00320983"/>
    <w:rsid w:val="00320C7F"/>
    <w:rsid w:val="003220AD"/>
    <w:rsid w:val="00326024"/>
    <w:rsid w:val="00327619"/>
    <w:rsid w:val="0033178A"/>
    <w:rsid w:val="003337BD"/>
    <w:rsid w:val="00334A3A"/>
    <w:rsid w:val="003401B5"/>
    <w:rsid w:val="00340858"/>
    <w:rsid w:val="003416FA"/>
    <w:rsid w:val="003436FE"/>
    <w:rsid w:val="003472D3"/>
    <w:rsid w:val="00350B6C"/>
    <w:rsid w:val="00354310"/>
    <w:rsid w:val="00355644"/>
    <w:rsid w:val="003636CD"/>
    <w:rsid w:val="003707CD"/>
    <w:rsid w:val="003745AF"/>
    <w:rsid w:val="0037753A"/>
    <w:rsid w:val="00377CA8"/>
    <w:rsid w:val="00381AB8"/>
    <w:rsid w:val="003837C4"/>
    <w:rsid w:val="00383E3E"/>
    <w:rsid w:val="003857F8"/>
    <w:rsid w:val="003872B5"/>
    <w:rsid w:val="00387B5F"/>
    <w:rsid w:val="00391F8E"/>
    <w:rsid w:val="00392334"/>
    <w:rsid w:val="003924DF"/>
    <w:rsid w:val="003925C5"/>
    <w:rsid w:val="003956F7"/>
    <w:rsid w:val="00395D80"/>
    <w:rsid w:val="00396D4A"/>
    <w:rsid w:val="00397B28"/>
    <w:rsid w:val="003A4392"/>
    <w:rsid w:val="003A44FD"/>
    <w:rsid w:val="003A7C56"/>
    <w:rsid w:val="003B0BCD"/>
    <w:rsid w:val="003B1118"/>
    <w:rsid w:val="003B1A88"/>
    <w:rsid w:val="003B54C9"/>
    <w:rsid w:val="003B60EB"/>
    <w:rsid w:val="003C0F23"/>
    <w:rsid w:val="003C10DA"/>
    <w:rsid w:val="003C37B1"/>
    <w:rsid w:val="003C4A74"/>
    <w:rsid w:val="003C5C2B"/>
    <w:rsid w:val="003C773B"/>
    <w:rsid w:val="003D1243"/>
    <w:rsid w:val="003D6D6D"/>
    <w:rsid w:val="003D75FE"/>
    <w:rsid w:val="003E2B23"/>
    <w:rsid w:val="003E309F"/>
    <w:rsid w:val="003E33F4"/>
    <w:rsid w:val="003E4B52"/>
    <w:rsid w:val="003E6551"/>
    <w:rsid w:val="003E712F"/>
    <w:rsid w:val="003E73F9"/>
    <w:rsid w:val="003F0250"/>
    <w:rsid w:val="003F08A8"/>
    <w:rsid w:val="003F184F"/>
    <w:rsid w:val="003F1B27"/>
    <w:rsid w:val="003F2D75"/>
    <w:rsid w:val="003F4319"/>
    <w:rsid w:val="003F4AB5"/>
    <w:rsid w:val="003F57C5"/>
    <w:rsid w:val="003F5B2C"/>
    <w:rsid w:val="003F7035"/>
    <w:rsid w:val="00400B33"/>
    <w:rsid w:val="00402501"/>
    <w:rsid w:val="00403281"/>
    <w:rsid w:val="00404317"/>
    <w:rsid w:val="00406C61"/>
    <w:rsid w:val="00410A17"/>
    <w:rsid w:val="00412107"/>
    <w:rsid w:val="00412E5D"/>
    <w:rsid w:val="00413226"/>
    <w:rsid w:val="004134A7"/>
    <w:rsid w:val="00417586"/>
    <w:rsid w:val="00420FAE"/>
    <w:rsid w:val="00421873"/>
    <w:rsid w:val="00424A8E"/>
    <w:rsid w:val="00425A96"/>
    <w:rsid w:val="00433E0A"/>
    <w:rsid w:val="00437EC1"/>
    <w:rsid w:val="00440ECB"/>
    <w:rsid w:val="00446FCA"/>
    <w:rsid w:val="0045068B"/>
    <w:rsid w:val="00451E28"/>
    <w:rsid w:val="00452DF0"/>
    <w:rsid w:val="004530E4"/>
    <w:rsid w:val="00453651"/>
    <w:rsid w:val="004551A2"/>
    <w:rsid w:val="00455BCC"/>
    <w:rsid w:val="0045671A"/>
    <w:rsid w:val="004608C8"/>
    <w:rsid w:val="00463A51"/>
    <w:rsid w:val="00463D50"/>
    <w:rsid w:val="00465434"/>
    <w:rsid w:val="00466E88"/>
    <w:rsid w:val="00467DDE"/>
    <w:rsid w:val="00470953"/>
    <w:rsid w:val="00471BCC"/>
    <w:rsid w:val="004766C4"/>
    <w:rsid w:val="00476DAE"/>
    <w:rsid w:val="00481432"/>
    <w:rsid w:val="00483238"/>
    <w:rsid w:val="00483B55"/>
    <w:rsid w:val="004841E3"/>
    <w:rsid w:val="0048664A"/>
    <w:rsid w:val="00487917"/>
    <w:rsid w:val="004912A4"/>
    <w:rsid w:val="00491B4A"/>
    <w:rsid w:val="00493F98"/>
    <w:rsid w:val="00494690"/>
    <w:rsid w:val="00495144"/>
    <w:rsid w:val="004964CA"/>
    <w:rsid w:val="00496641"/>
    <w:rsid w:val="00497FEF"/>
    <w:rsid w:val="004A1193"/>
    <w:rsid w:val="004A36B0"/>
    <w:rsid w:val="004A544F"/>
    <w:rsid w:val="004A5CDD"/>
    <w:rsid w:val="004A6034"/>
    <w:rsid w:val="004B0F90"/>
    <w:rsid w:val="004B21F4"/>
    <w:rsid w:val="004B2761"/>
    <w:rsid w:val="004B3647"/>
    <w:rsid w:val="004B5245"/>
    <w:rsid w:val="004B5572"/>
    <w:rsid w:val="004B732B"/>
    <w:rsid w:val="004B779A"/>
    <w:rsid w:val="004C1D0B"/>
    <w:rsid w:val="004C1D32"/>
    <w:rsid w:val="004C1D4B"/>
    <w:rsid w:val="004C22C9"/>
    <w:rsid w:val="004C2E08"/>
    <w:rsid w:val="004C5240"/>
    <w:rsid w:val="004C645D"/>
    <w:rsid w:val="004C653F"/>
    <w:rsid w:val="004C6C44"/>
    <w:rsid w:val="004C7663"/>
    <w:rsid w:val="004D0FE4"/>
    <w:rsid w:val="004D1423"/>
    <w:rsid w:val="004D2399"/>
    <w:rsid w:val="004D28BB"/>
    <w:rsid w:val="004D5A23"/>
    <w:rsid w:val="004D5C8F"/>
    <w:rsid w:val="004D64BE"/>
    <w:rsid w:val="004D7FC9"/>
    <w:rsid w:val="004E02FF"/>
    <w:rsid w:val="004E1BF8"/>
    <w:rsid w:val="004E248D"/>
    <w:rsid w:val="004E3687"/>
    <w:rsid w:val="004E5FE6"/>
    <w:rsid w:val="004F088B"/>
    <w:rsid w:val="004F1C57"/>
    <w:rsid w:val="004F3463"/>
    <w:rsid w:val="004F3847"/>
    <w:rsid w:val="004F4268"/>
    <w:rsid w:val="004F5417"/>
    <w:rsid w:val="004F5EB9"/>
    <w:rsid w:val="004F685C"/>
    <w:rsid w:val="0050002A"/>
    <w:rsid w:val="00502CCB"/>
    <w:rsid w:val="005055A7"/>
    <w:rsid w:val="00505915"/>
    <w:rsid w:val="0050626C"/>
    <w:rsid w:val="00512003"/>
    <w:rsid w:val="005131FB"/>
    <w:rsid w:val="005132DE"/>
    <w:rsid w:val="005137BF"/>
    <w:rsid w:val="005147FC"/>
    <w:rsid w:val="005150DC"/>
    <w:rsid w:val="00516FC4"/>
    <w:rsid w:val="00517439"/>
    <w:rsid w:val="00520322"/>
    <w:rsid w:val="00520625"/>
    <w:rsid w:val="00526546"/>
    <w:rsid w:val="00530704"/>
    <w:rsid w:val="00530D1F"/>
    <w:rsid w:val="00530D95"/>
    <w:rsid w:val="00532519"/>
    <w:rsid w:val="005342E3"/>
    <w:rsid w:val="00540669"/>
    <w:rsid w:val="00541DEF"/>
    <w:rsid w:val="00543D27"/>
    <w:rsid w:val="00544E42"/>
    <w:rsid w:val="00545A56"/>
    <w:rsid w:val="005510F3"/>
    <w:rsid w:val="00554578"/>
    <w:rsid w:val="0055551C"/>
    <w:rsid w:val="00556ECC"/>
    <w:rsid w:val="005574F8"/>
    <w:rsid w:val="0056210A"/>
    <w:rsid w:val="00562F22"/>
    <w:rsid w:val="0056414B"/>
    <w:rsid w:val="00565487"/>
    <w:rsid w:val="00566329"/>
    <w:rsid w:val="00566385"/>
    <w:rsid w:val="00572A33"/>
    <w:rsid w:val="005749A6"/>
    <w:rsid w:val="00574DD1"/>
    <w:rsid w:val="00577434"/>
    <w:rsid w:val="00577681"/>
    <w:rsid w:val="005779BF"/>
    <w:rsid w:val="00580401"/>
    <w:rsid w:val="00582292"/>
    <w:rsid w:val="00586862"/>
    <w:rsid w:val="005870DE"/>
    <w:rsid w:val="00593D28"/>
    <w:rsid w:val="0059570B"/>
    <w:rsid w:val="0059600E"/>
    <w:rsid w:val="005A3AD7"/>
    <w:rsid w:val="005A5AB7"/>
    <w:rsid w:val="005A6E7E"/>
    <w:rsid w:val="005A7631"/>
    <w:rsid w:val="005B2947"/>
    <w:rsid w:val="005B2A39"/>
    <w:rsid w:val="005B34AD"/>
    <w:rsid w:val="005B377E"/>
    <w:rsid w:val="005B6566"/>
    <w:rsid w:val="005C13FF"/>
    <w:rsid w:val="005C1E9E"/>
    <w:rsid w:val="005C44AA"/>
    <w:rsid w:val="005D0139"/>
    <w:rsid w:val="005D1583"/>
    <w:rsid w:val="005D290D"/>
    <w:rsid w:val="005D2BA9"/>
    <w:rsid w:val="005D3D9E"/>
    <w:rsid w:val="005D4969"/>
    <w:rsid w:val="005D6CCF"/>
    <w:rsid w:val="005E0B61"/>
    <w:rsid w:val="005E0FCA"/>
    <w:rsid w:val="005E1D0D"/>
    <w:rsid w:val="005E5F2A"/>
    <w:rsid w:val="005E7DF2"/>
    <w:rsid w:val="005F1ADB"/>
    <w:rsid w:val="005F1DD5"/>
    <w:rsid w:val="005F4090"/>
    <w:rsid w:val="005F5E27"/>
    <w:rsid w:val="00602BD6"/>
    <w:rsid w:val="006030F8"/>
    <w:rsid w:val="00606820"/>
    <w:rsid w:val="006073DC"/>
    <w:rsid w:val="006111A6"/>
    <w:rsid w:val="006127E9"/>
    <w:rsid w:val="006167C1"/>
    <w:rsid w:val="006173B7"/>
    <w:rsid w:val="0062173A"/>
    <w:rsid w:val="00621F57"/>
    <w:rsid w:val="00623813"/>
    <w:rsid w:val="0062677E"/>
    <w:rsid w:val="00630CEE"/>
    <w:rsid w:val="00632271"/>
    <w:rsid w:val="00632671"/>
    <w:rsid w:val="00634730"/>
    <w:rsid w:val="00634B49"/>
    <w:rsid w:val="006365A9"/>
    <w:rsid w:val="00637124"/>
    <w:rsid w:val="0063713F"/>
    <w:rsid w:val="00640137"/>
    <w:rsid w:val="00641039"/>
    <w:rsid w:val="006429AA"/>
    <w:rsid w:val="00650196"/>
    <w:rsid w:val="006517C9"/>
    <w:rsid w:val="00653A04"/>
    <w:rsid w:val="00654F5D"/>
    <w:rsid w:val="0065616F"/>
    <w:rsid w:val="00656408"/>
    <w:rsid w:val="006569A0"/>
    <w:rsid w:val="0066120C"/>
    <w:rsid w:val="006661A1"/>
    <w:rsid w:val="006662AB"/>
    <w:rsid w:val="00666EAB"/>
    <w:rsid w:val="00670184"/>
    <w:rsid w:val="00672998"/>
    <w:rsid w:val="006736F5"/>
    <w:rsid w:val="00673C93"/>
    <w:rsid w:val="006742DA"/>
    <w:rsid w:val="006765C5"/>
    <w:rsid w:val="006773D0"/>
    <w:rsid w:val="00677B42"/>
    <w:rsid w:val="0068123D"/>
    <w:rsid w:val="00681768"/>
    <w:rsid w:val="00681895"/>
    <w:rsid w:val="00681BC0"/>
    <w:rsid w:val="00681FD5"/>
    <w:rsid w:val="00682D24"/>
    <w:rsid w:val="00683255"/>
    <w:rsid w:val="006833FA"/>
    <w:rsid w:val="00684617"/>
    <w:rsid w:val="00686398"/>
    <w:rsid w:val="006875E0"/>
    <w:rsid w:val="00687AA2"/>
    <w:rsid w:val="00693F01"/>
    <w:rsid w:val="00694874"/>
    <w:rsid w:val="0069668A"/>
    <w:rsid w:val="006A053E"/>
    <w:rsid w:val="006A1537"/>
    <w:rsid w:val="006A1725"/>
    <w:rsid w:val="006A1EB2"/>
    <w:rsid w:val="006A50CC"/>
    <w:rsid w:val="006A51A1"/>
    <w:rsid w:val="006A6624"/>
    <w:rsid w:val="006A7C5C"/>
    <w:rsid w:val="006B0775"/>
    <w:rsid w:val="006B4CD8"/>
    <w:rsid w:val="006B67F5"/>
    <w:rsid w:val="006B6F99"/>
    <w:rsid w:val="006C0108"/>
    <w:rsid w:val="006C0E15"/>
    <w:rsid w:val="006C1759"/>
    <w:rsid w:val="006C355E"/>
    <w:rsid w:val="006C369A"/>
    <w:rsid w:val="006C4BA3"/>
    <w:rsid w:val="006C5945"/>
    <w:rsid w:val="006D12B7"/>
    <w:rsid w:val="006D6076"/>
    <w:rsid w:val="006D6341"/>
    <w:rsid w:val="006D7A3E"/>
    <w:rsid w:val="006D7FCA"/>
    <w:rsid w:val="006E27C7"/>
    <w:rsid w:val="006E3103"/>
    <w:rsid w:val="006E36E1"/>
    <w:rsid w:val="006E783D"/>
    <w:rsid w:val="006F1790"/>
    <w:rsid w:val="006F25A2"/>
    <w:rsid w:val="006F2C75"/>
    <w:rsid w:val="006F37D3"/>
    <w:rsid w:val="006F5C62"/>
    <w:rsid w:val="006F5D6C"/>
    <w:rsid w:val="006F6361"/>
    <w:rsid w:val="006F775E"/>
    <w:rsid w:val="0070306E"/>
    <w:rsid w:val="00703F59"/>
    <w:rsid w:val="00706ADD"/>
    <w:rsid w:val="007078C5"/>
    <w:rsid w:val="00707C34"/>
    <w:rsid w:val="00707F0B"/>
    <w:rsid w:val="00711AA4"/>
    <w:rsid w:val="00714851"/>
    <w:rsid w:val="0071645C"/>
    <w:rsid w:val="00716D58"/>
    <w:rsid w:val="007173CB"/>
    <w:rsid w:val="00731869"/>
    <w:rsid w:val="00733244"/>
    <w:rsid w:val="00734AE2"/>
    <w:rsid w:val="007350A6"/>
    <w:rsid w:val="007361A3"/>
    <w:rsid w:val="007372CA"/>
    <w:rsid w:val="00740B27"/>
    <w:rsid w:val="007425D6"/>
    <w:rsid w:val="00747FCB"/>
    <w:rsid w:val="00750804"/>
    <w:rsid w:val="00750D8B"/>
    <w:rsid w:val="00751C8E"/>
    <w:rsid w:val="00754C76"/>
    <w:rsid w:val="007603B0"/>
    <w:rsid w:val="00760DE2"/>
    <w:rsid w:val="007639DA"/>
    <w:rsid w:val="00763C86"/>
    <w:rsid w:val="00771509"/>
    <w:rsid w:val="007736A9"/>
    <w:rsid w:val="00773EC2"/>
    <w:rsid w:val="0077531D"/>
    <w:rsid w:val="00775D25"/>
    <w:rsid w:val="00780AE8"/>
    <w:rsid w:val="00781782"/>
    <w:rsid w:val="00785DE1"/>
    <w:rsid w:val="007941B0"/>
    <w:rsid w:val="007A0123"/>
    <w:rsid w:val="007A0BBD"/>
    <w:rsid w:val="007A1336"/>
    <w:rsid w:val="007B10FD"/>
    <w:rsid w:val="007B1D4B"/>
    <w:rsid w:val="007B202B"/>
    <w:rsid w:val="007B2935"/>
    <w:rsid w:val="007B2D14"/>
    <w:rsid w:val="007B4F30"/>
    <w:rsid w:val="007B7226"/>
    <w:rsid w:val="007B7D7B"/>
    <w:rsid w:val="007C0457"/>
    <w:rsid w:val="007C37FC"/>
    <w:rsid w:val="007C4BCD"/>
    <w:rsid w:val="007C6028"/>
    <w:rsid w:val="007C6F6A"/>
    <w:rsid w:val="007D0F6E"/>
    <w:rsid w:val="007D1056"/>
    <w:rsid w:val="007D4C12"/>
    <w:rsid w:val="007D51A8"/>
    <w:rsid w:val="007E03B8"/>
    <w:rsid w:val="007E285C"/>
    <w:rsid w:val="007E2BAC"/>
    <w:rsid w:val="007F02C0"/>
    <w:rsid w:val="007F1E41"/>
    <w:rsid w:val="007F4A96"/>
    <w:rsid w:val="007F564E"/>
    <w:rsid w:val="007F760C"/>
    <w:rsid w:val="0080097E"/>
    <w:rsid w:val="00801B01"/>
    <w:rsid w:val="00802AC5"/>
    <w:rsid w:val="00804556"/>
    <w:rsid w:val="00805702"/>
    <w:rsid w:val="00807E06"/>
    <w:rsid w:val="008100D6"/>
    <w:rsid w:val="00810B1C"/>
    <w:rsid w:val="008155FE"/>
    <w:rsid w:val="00816B37"/>
    <w:rsid w:val="00820C7B"/>
    <w:rsid w:val="00823D44"/>
    <w:rsid w:val="008242D5"/>
    <w:rsid w:val="0082735F"/>
    <w:rsid w:val="0083030A"/>
    <w:rsid w:val="0083122E"/>
    <w:rsid w:val="00832B8E"/>
    <w:rsid w:val="00835660"/>
    <w:rsid w:val="00835BD1"/>
    <w:rsid w:val="008365F8"/>
    <w:rsid w:val="008406EC"/>
    <w:rsid w:val="00842438"/>
    <w:rsid w:val="00842914"/>
    <w:rsid w:val="00842BFE"/>
    <w:rsid w:val="00843423"/>
    <w:rsid w:val="008452BC"/>
    <w:rsid w:val="008454C0"/>
    <w:rsid w:val="00847E2A"/>
    <w:rsid w:val="008523FF"/>
    <w:rsid w:val="008531BA"/>
    <w:rsid w:val="00854CFF"/>
    <w:rsid w:val="008556DE"/>
    <w:rsid w:val="00855F72"/>
    <w:rsid w:val="0086089C"/>
    <w:rsid w:val="00861410"/>
    <w:rsid w:val="0086235A"/>
    <w:rsid w:val="008638C4"/>
    <w:rsid w:val="008639F7"/>
    <w:rsid w:val="00863B6B"/>
    <w:rsid w:val="008645B4"/>
    <w:rsid w:val="00864FD2"/>
    <w:rsid w:val="008656FB"/>
    <w:rsid w:val="0086581B"/>
    <w:rsid w:val="0086715B"/>
    <w:rsid w:val="00870B5F"/>
    <w:rsid w:val="00874594"/>
    <w:rsid w:val="008750C9"/>
    <w:rsid w:val="008810BF"/>
    <w:rsid w:val="0088290D"/>
    <w:rsid w:val="00883AD9"/>
    <w:rsid w:val="00886316"/>
    <w:rsid w:val="00890D62"/>
    <w:rsid w:val="00891BB5"/>
    <w:rsid w:val="00891C3E"/>
    <w:rsid w:val="00891F2C"/>
    <w:rsid w:val="00894418"/>
    <w:rsid w:val="0089466D"/>
    <w:rsid w:val="00895B9A"/>
    <w:rsid w:val="008A23BF"/>
    <w:rsid w:val="008A2426"/>
    <w:rsid w:val="008A2BD5"/>
    <w:rsid w:val="008A58B9"/>
    <w:rsid w:val="008B3B94"/>
    <w:rsid w:val="008B5D60"/>
    <w:rsid w:val="008C3E96"/>
    <w:rsid w:val="008C5FDB"/>
    <w:rsid w:val="008C6FB9"/>
    <w:rsid w:val="008C7E03"/>
    <w:rsid w:val="008D40B5"/>
    <w:rsid w:val="008D4B18"/>
    <w:rsid w:val="008D55C8"/>
    <w:rsid w:val="008E03A9"/>
    <w:rsid w:val="008E10F2"/>
    <w:rsid w:val="008E25C9"/>
    <w:rsid w:val="008E5D9D"/>
    <w:rsid w:val="008F208D"/>
    <w:rsid w:val="008F70EF"/>
    <w:rsid w:val="008F7533"/>
    <w:rsid w:val="0090078B"/>
    <w:rsid w:val="009021F5"/>
    <w:rsid w:val="009063CE"/>
    <w:rsid w:val="00913CBE"/>
    <w:rsid w:val="0091447F"/>
    <w:rsid w:val="009145A4"/>
    <w:rsid w:val="00915634"/>
    <w:rsid w:val="00916195"/>
    <w:rsid w:val="00917284"/>
    <w:rsid w:val="00920B79"/>
    <w:rsid w:val="00921CBA"/>
    <w:rsid w:val="00922A25"/>
    <w:rsid w:val="009245C5"/>
    <w:rsid w:val="00926999"/>
    <w:rsid w:val="00926E3B"/>
    <w:rsid w:val="00931B88"/>
    <w:rsid w:val="009347F7"/>
    <w:rsid w:val="009369BB"/>
    <w:rsid w:val="00936BDA"/>
    <w:rsid w:val="00937074"/>
    <w:rsid w:val="0093767D"/>
    <w:rsid w:val="0094153B"/>
    <w:rsid w:val="00941A98"/>
    <w:rsid w:val="009424E6"/>
    <w:rsid w:val="009426BD"/>
    <w:rsid w:val="00942855"/>
    <w:rsid w:val="00942907"/>
    <w:rsid w:val="00943522"/>
    <w:rsid w:val="009436A4"/>
    <w:rsid w:val="00943C08"/>
    <w:rsid w:val="00946657"/>
    <w:rsid w:val="00953AF6"/>
    <w:rsid w:val="009568DD"/>
    <w:rsid w:val="00957315"/>
    <w:rsid w:val="00957CA3"/>
    <w:rsid w:val="00961792"/>
    <w:rsid w:val="00962127"/>
    <w:rsid w:val="00967366"/>
    <w:rsid w:val="00967BEF"/>
    <w:rsid w:val="00967D0B"/>
    <w:rsid w:val="00971278"/>
    <w:rsid w:val="00971FD9"/>
    <w:rsid w:val="0097375A"/>
    <w:rsid w:val="00974DA2"/>
    <w:rsid w:val="00975627"/>
    <w:rsid w:val="0098097A"/>
    <w:rsid w:val="00987220"/>
    <w:rsid w:val="00987C6C"/>
    <w:rsid w:val="00992642"/>
    <w:rsid w:val="009944FF"/>
    <w:rsid w:val="00996707"/>
    <w:rsid w:val="009A0D67"/>
    <w:rsid w:val="009A255B"/>
    <w:rsid w:val="009A32FC"/>
    <w:rsid w:val="009A733A"/>
    <w:rsid w:val="009B1C05"/>
    <w:rsid w:val="009B2F02"/>
    <w:rsid w:val="009B3C50"/>
    <w:rsid w:val="009B3FFF"/>
    <w:rsid w:val="009B605A"/>
    <w:rsid w:val="009C4379"/>
    <w:rsid w:val="009C5DEE"/>
    <w:rsid w:val="009C7670"/>
    <w:rsid w:val="009C7BD6"/>
    <w:rsid w:val="009C7D2A"/>
    <w:rsid w:val="009D023C"/>
    <w:rsid w:val="009D164C"/>
    <w:rsid w:val="009D24B5"/>
    <w:rsid w:val="009D5E0F"/>
    <w:rsid w:val="009D70A7"/>
    <w:rsid w:val="009E1B4D"/>
    <w:rsid w:val="009E2777"/>
    <w:rsid w:val="009E28A0"/>
    <w:rsid w:val="009E3DE2"/>
    <w:rsid w:val="009E442F"/>
    <w:rsid w:val="009E730A"/>
    <w:rsid w:val="009F44B9"/>
    <w:rsid w:val="009F5616"/>
    <w:rsid w:val="00A003B0"/>
    <w:rsid w:val="00A0069B"/>
    <w:rsid w:val="00A00C4C"/>
    <w:rsid w:val="00A014AB"/>
    <w:rsid w:val="00A02375"/>
    <w:rsid w:val="00A02F0C"/>
    <w:rsid w:val="00A053B8"/>
    <w:rsid w:val="00A06BCE"/>
    <w:rsid w:val="00A07B32"/>
    <w:rsid w:val="00A1267E"/>
    <w:rsid w:val="00A156D3"/>
    <w:rsid w:val="00A165D1"/>
    <w:rsid w:val="00A17E56"/>
    <w:rsid w:val="00A210D3"/>
    <w:rsid w:val="00A216FB"/>
    <w:rsid w:val="00A24B5E"/>
    <w:rsid w:val="00A25AA0"/>
    <w:rsid w:val="00A316A0"/>
    <w:rsid w:val="00A32D04"/>
    <w:rsid w:val="00A33091"/>
    <w:rsid w:val="00A36B02"/>
    <w:rsid w:val="00A36FDD"/>
    <w:rsid w:val="00A37FFA"/>
    <w:rsid w:val="00A40B36"/>
    <w:rsid w:val="00A42002"/>
    <w:rsid w:val="00A42171"/>
    <w:rsid w:val="00A43AA5"/>
    <w:rsid w:val="00A53FFE"/>
    <w:rsid w:val="00A56CB0"/>
    <w:rsid w:val="00A571AC"/>
    <w:rsid w:val="00A62FD0"/>
    <w:rsid w:val="00A63C55"/>
    <w:rsid w:val="00A6538D"/>
    <w:rsid w:val="00A702DA"/>
    <w:rsid w:val="00A71B4C"/>
    <w:rsid w:val="00A7299E"/>
    <w:rsid w:val="00A72FB1"/>
    <w:rsid w:val="00A75A65"/>
    <w:rsid w:val="00A77651"/>
    <w:rsid w:val="00A81096"/>
    <w:rsid w:val="00A82C40"/>
    <w:rsid w:val="00A85A5F"/>
    <w:rsid w:val="00A90345"/>
    <w:rsid w:val="00A916B6"/>
    <w:rsid w:val="00A93D6B"/>
    <w:rsid w:val="00A94AD3"/>
    <w:rsid w:val="00A94F07"/>
    <w:rsid w:val="00AA2A7E"/>
    <w:rsid w:val="00AA3043"/>
    <w:rsid w:val="00AA36BB"/>
    <w:rsid w:val="00AA4E0E"/>
    <w:rsid w:val="00AB132A"/>
    <w:rsid w:val="00AB14D3"/>
    <w:rsid w:val="00AB2485"/>
    <w:rsid w:val="00AB28DE"/>
    <w:rsid w:val="00AB326E"/>
    <w:rsid w:val="00AB5C71"/>
    <w:rsid w:val="00AB6440"/>
    <w:rsid w:val="00AB7549"/>
    <w:rsid w:val="00AB77F9"/>
    <w:rsid w:val="00AC2A0D"/>
    <w:rsid w:val="00AC31D2"/>
    <w:rsid w:val="00AC3FB6"/>
    <w:rsid w:val="00AC44A6"/>
    <w:rsid w:val="00AC5E60"/>
    <w:rsid w:val="00AC5F89"/>
    <w:rsid w:val="00AD1813"/>
    <w:rsid w:val="00AD2184"/>
    <w:rsid w:val="00AD32D9"/>
    <w:rsid w:val="00AD517E"/>
    <w:rsid w:val="00AD6A02"/>
    <w:rsid w:val="00AE1CBC"/>
    <w:rsid w:val="00AE46BC"/>
    <w:rsid w:val="00AE689F"/>
    <w:rsid w:val="00AE74AD"/>
    <w:rsid w:val="00AF2C4A"/>
    <w:rsid w:val="00AF3D7D"/>
    <w:rsid w:val="00AF433D"/>
    <w:rsid w:val="00AF6806"/>
    <w:rsid w:val="00B0687A"/>
    <w:rsid w:val="00B1214F"/>
    <w:rsid w:val="00B1369A"/>
    <w:rsid w:val="00B177CC"/>
    <w:rsid w:val="00B21495"/>
    <w:rsid w:val="00B215EE"/>
    <w:rsid w:val="00B232CA"/>
    <w:rsid w:val="00B2381D"/>
    <w:rsid w:val="00B2430B"/>
    <w:rsid w:val="00B250F3"/>
    <w:rsid w:val="00B272C5"/>
    <w:rsid w:val="00B33061"/>
    <w:rsid w:val="00B357FC"/>
    <w:rsid w:val="00B36721"/>
    <w:rsid w:val="00B36B2E"/>
    <w:rsid w:val="00B40D3C"/>
    <w:rsid w:val="00B411FE"/>
    <w:rsid w:val="00B44A1A"/>
    <w:rsid w:val="00B45510"/>
    <w:rsid w:val="00B45A40"/>
    <w:rsid w:val="00B45C9F"/>
    <w:rsid w:val="00B55138"/>
    <w:rsid w:val="00B5587D"/>
    <w:rsid w:val="00B5592A"/>
    <w:rsid w:val="00B629E7"/>
    <w:rsid w:val="00B63496"/>
    <w:rsid w:val="00B657FE"/>
    <w:rsid w:val="00B67215"/>
    <w:rsid w:val="00B806A1"/>
    <w:rsid w:val="00B860B0"/>
    <w:rsid w:val="00B8630C"/>
    <w:rsid w:val="00B87E68"/>
    <w:rsid w:val="00B90AE2"/>
    <w:rsid w:val="00B9416D"/>
    <w:rsid w:val="00BA18B5"/>
    <w:rsid w:val="00BA1E69"/>
    <w:rsid w:val="00BA5C04"/>
    <w:rsid w:val="00BA6114"/>
    <w:rsid w:val="00BA63B3"/>
    <w:rsid w:val="00BB0F62"/>
    <w:rsid w:val="00BB1B42"/>
    <w:rsid w:val="00BB2482"/>
    <w:rsid w:val="00BB6C9D"/>
    <w:rsid w:val="00BB6F43"/>
    <w:rsid w:val="00BC1214"/>
    <w:rsid w:val="00BC16FB"/>
    <w:rsid w:val="00BC1D32"/>
    <w:rsid w:val="00BC2512"/>
    <w:rsid w:val="00BC3DB7"/>
    <w:rsid w:val="00BC54F3"/>
    <w:rsid w:val="00BC666E"/>
    <w:rsid w:val="00BC7014"/>
    <w:rsid w:val="00BD4CF1"/>
    <w:rsid w:val="00BD4EF2"/>
    <w:rsid w:val="00BD5572"/>
    <w:rsid w:val="00BD5B00"/>
    <w:rsid w:val="00BE01CF"/>
    <w:rsid w:val="00BE47E4"/>
    <w:rsid w:val="00BE4BFD"/>
    <w:rsid w:val="00BE5726"/>
    <w:rsid w:val="00BE6720"/>
    <w:rsid w:val="00BE6B23"/>
    <w:rsid w:val="00BE7CAF"/>
    <w:rsid w:val="00BF01CC"/>
    <w:rsid w:val="00BF0BD3"/>
    <w:rsid w:val="00BF2232"/>
    <w:rsid w:val="00BF7419"/>
    <w:rsid w:val="00C0224B"/>
    <w:rsid w:val="00C05095"/>
    <w:rsid w:val="00C05A22"/>
    <w:rsid w:val="00C065DA"/>
    <w:rsid w:val="00C06F58"/>
    <w:rsid w:val="00C101CF"/>
    <w:rsid w:val="00C13D0D"/>
    <w:rsid w:val="00C21616"/>
    <w:rsid w:val="00C2286C"/>
    <w:rsid w:val="00C23705"/>
    <w:rsid w:val="00C2541E"/>
    <w:rsid w:val="00C25D3A"/>
    <w:rsid w:val="00C3002C"/>
    <w:rsid w:val="00C30641"/>
    <w:rsid w:val="00C30B8F"/>
    <w:rsid w:val="00C3134C"/>
    <w:rsid w:val="00C31961"/>
    <w:rsid w:val="00C3216F"/>
    <w:rsid w:val="00C323E1"/>
    <w:rsid w:val="00C330E1"/>
    <w:rsid w:val="00C33368"/>
    <w:rsid w:val="00C342CA"/>
    <w:rsid w:val="00C35800"/>
    <w:rsid w:val="00C372F3"/>
    <w:rsid w:val="00C37724"/>
    <w:rsid w:val="00C40CD0"/>
    <w:rsid w:val="00C42D50"/>
    <w:rsid w:val="00C43DB1"/>
    <w:rsid w:val="00C446C3"/>
    <w:rsid w:val="00C461EF"/>
    <w:rsid w:val="00C476F2"/>
    <w:rsid w:val="00C52EDE"/>
    <w:rsid w:val="00C532F8"/>
    <w:rsid w:val="00C53A7B"/>
    <w:rsid w:val="00C53C6A"/>
    <w:rsid w:val="00C55903"/>
    <w:rsid w:val="00C56778"/>
    <w:rsid w:val="00C56958"/>
    <w:rsid w:val="00C631A9"/>
    <w:rsid w:val="00C648E1"/>
    <w:rsid w:val="00C73678"/>
    <w:rsid w:val="00C74F17"/>
    <w:rsid w:val="00C81E50"/>
    <w:rsid w:val="00C9061A"/>
    <w:rsid w:val="00C90FB6"/>
    <w:rsid w:val="00C91765"/>
    <w:rsid w:val="00C930AF"/>
    <w:rsid w:val="00C934F5"/>
    <w:rsid w:val="00C948E0"/>
    <w:rsid w:val="00C96392"/>
    <w:rsid w:val="00CA1CFF"/>
    <w:rsid w:val="00CA2CEB"/>
    <w:rsid w:val="00CA3E46"/>
    <w:rsid w:val="00CA56A0"/>
    <w:rsid w:val="00CA6F0A"/>
    <w:rsid w:val="00CA7A2A"/>
    <w:rsid w:val="00CB0C6B"/>
    <w:rsid w:val="00CB1007"/>
    <w:rsid w:val="00CB6D65"/>
    <w:rsid w:val="00CC0232"/>
    <w:rsid w:val="00CC1487"/>
    <w:rsid w:val="00CC1858"/>
    <w:rsid w:val="00CC396F"/>
    <w:rsid w:val="00CC4683"/>
    <w:rsid w:val="00CD1BC5"/>
    <w:rsid w:val="00CD3567"/>
    <w:rsid w:val="00CD3C07"/>
    <w:rsid w:val="00CD7DD8"/>
    <w:rsid w:val="00CE0DAF"/>
    <w:rsid w:val="00CE1D43"/>
    <w:rsid w:val="00CE2720"/>
    <w:rsid w:val="00CE350C"/>
    <w:rsid w:val="00CE3DFB"/>
    <w:rsid w:val="00CE5403"/>
    <w:rsid w:val="00CE5895"/>
    <w:rsid w:val="00CF1619"/>
    <w:rsid w:val="00CF2B5B"/>
    <w:rsid w:val="00D01CA1"/>
    <w:rsid w:val="00D101AD"/>
    <w:rsid w:val="00D10DF8"/>
    <w:rsid w:val="00D10E7A"/>
    <w:rsid w:val="00D12D8A"/>
    <w:rsid w:val="00D139B0"/>
    <w:rsid w:val="00D13E22"/>
    <w:rsid w:val="00D166B3"/>
    <w:rsid w:val="00D16B1E"/>
    <w:rsid w:val="00D17879"/>
    <w:rsid w:val="00D20B99"/>
    <w:rsid w:val="00D229F0"/>
    <w:rsid w:val="00D2375D"/>
    <w:rsid w:val="00D242A0"/>
    <w:rsid w:val="00D26233"/>
    <w:rsid w:val="00D32C37"/>
    <w:rsid w:val="00D36549"/>
    <w:rsid w:val="00D4050F"/>
    <w:rsid w:val="00D408DA"/>
    <w:rsid w:val="00D414BD"/>
    <w:rsid w:val="00D43ED3"/>
    <w:rsid w:val="00D44374"/>
    <w:rsid w:val="00D468DD"/>
    <w:rsid w:val="00D475F9"/>
    <w:rsid w:val="00D47A5B"/>
    <w:rsid w:val="00D47CE7"/>
    <w:rsid w:val="00D502EB"/>
    <w:rsid w:val="00D544F9"/>
    <w:rsid w:val="00D54F2D"/>
    <w:rsid w:val="00D550F2"/>
    <w:rsid w:val="00D55F32"/>
    <w:rsid w:val="00D57690"/>
    <w:rsid w:val="00D57A3E"/>
    <w:rsid w:val="00D604FF"/>
    <w:rsid w:val="00D60D73"/>
    <w:rsid w:val="00D630C4"/>
    <w:rsid w:val="00D63250"/>
    <w:rsid w:val="00D650C9"/>
    <w:rsid w:val="00D65E6E"/>
    <w:rsid w:val="00D66CD2"/>
    <w:rsid w:val="00D67275"/>
    <w:rsid w:val="00D73585"/>
    <w:rsid w:val="00D7406C"/>
    <w:rsid w:val="00D75E58"/>
    <w:rsid w:val="00D769DE"/>
    <w:rsid w:val="00D811F0"/>
    <w:rsid w:val="00D83C65"/>
    <w:rsid w:val="00D86D98"/>
    <w:rsid w:val="00D86F6D"/>
    <w:rsid w:val="00D879E5"/>
    <w:rsid w:val="00D91E72"/>
    <w:rsid w:val="00D92290"/>
    <w:rsid w:val="00D934EA"/>
    <w:rsid w:val="00D96FC2"/>
    <w:rsid w:val="00DA13EF"/>
    <w:rsid w:val="00DA2F79"/>
    <w:rsid w:val="00DA3AE6"/>
    <w:rsid w:val="00DA3CF4"/>
    <w:rsid w:val="00DA563D"/>
    <w:rsid w:val="00DA679E"/>
    <w:rsid w:val="00DA7EF8"/>
    <w:rsid w:val="00DB1306"/>
    <w:rsid w:val="00DB36F2"/>
    <w:rsid w:val="00DB3975"/>
    <w:rsid w:val="00DB4711"/>
    <w:rsid w:val="00DB512B"/>
    <w:rsid w:val="00DC18F5"/>
    <w:rsid w:val="00DC6E41"/>
    <w:rsid w:val="00DD1303"/>
    <w:rsid w:val="00DD14BE"/>
    <w:rsid w:val="00DD3BEB"/>
    <w:rsid w:val="00DD4E97"/>
    <w:rsid w:val="00DE1011"/>
    <w:rsid w:val="00DE1210"/>
    <w:rsid w:val="00DE126D"/>
    <w:rsid w:val="00DE2FE8"/>
    <w:rsid w:val="00DE4289"/>
    <w:rsid w:val="00DE4D17"/>
    <w:rsid w:val="00DE50CF"/>
    <w:rsid w:val="00DE5160"/>
    <w:rsid w:val="00DE7981"/>
    <w:rsid w:val="00DF1C5C"/>
    <w:rsid w:val="00DF4B93"/>
    <w:rsid w:val="00DF543B"/>
    <w:rsid w:val="00DF6325"/>
    <w:rsid w:val="00E00850"/>
    <w:rsid w:val="00E01D96"/>
    <w:rsid w:val="00E03510"/>
    <w:rsid w:val="00E06D28"/>
    <w:rsid w:val="00E073C5"/>
    <w:rsid w:val="00E077F5"/>
    <w:rsid w:val="00E13546"/>
    <w:rsid w:val="00E13A1F"/>
    <w:rsid w:val="00E161EB"/>
    <w:rsid w:val="00E1767B"/>
    <w:rsid w:val="00E17D67"/>
    <w:rsid w:val="00E217B2"/>
    <w:rsid w:val="00E222AD"/>
    <w:rsid w:val="00E2244D"/>
    <w:rsid w:val="00E22E88"/>
    <w:rsid w:val="00E2338F"/>
    <w:rsid w:val="00E24C07"/>
    <w:rsid w:val="00E259F6"/>
    <w:rsid w:val="00E31A20"/>
    <w:rsid w:val="00E32DD5"/>
    <w:rsid w:val="00E33957"/>
    <w:rsid w:val="00E3425C"/>
    <w:rsid w:val="00E3431E"/>
    <w:rsid w:val="00E355F9"/>
    <w:rsid w:val="00E35FC5"/>
    <w:rsid w:val="00E4345B"/>
    <w:rsid w:val="00E46553"/>
    <w:rsid w:val="00E4691D"/>
    <w:rsid w:val="00E519D1"/>
    <w:rsid w:val="00E51B47"/>
    <w:rsid w:val="00E60909"/>
    <w:rsid w:val="00E6292D"/>
    <w:rsid w:val="00E630B6"/>
    <w:rsid w:val="00E65339"/>
    <w:rsid w:val="00E65AD2"/>
    <w:rsid w:val="00E66251"/>
    <w:rsid w:val="00E66C03"/>
    <w:rsid w:val="00E7161F"/>
    <w:rsid w:val="00E7213F"/>
    <w:rsid w:val="00E74414"/>
    <w:rsid w:val="00E777C5"/>
    <w:rsid w:val="00E8191A"/>
    <w:rsid w:val="00E8393E"/>
    <w:rsid w:val="00E84A51"/>
    <w:rsid w:val="00E86FAA"/>
    <w:rsid w:val="00E877D6"/>
    <w:rsid w:val="00E903C6"/>
    <w:rsid w:val="00E92979"/>
    <w:rsid w:val="00EA0608"/>
    <w:rsid w:val="00EA21E2"/>
    <w:rsid w:val="00EA3293"/>
    <w:rsid w:val="00EA439A"/>
    <w:rsid w:val="00EA45B6"/>
    <w:rsid w:val="00EA6B94"/>
    <w:rsid w:val="00EA6CAD"/>
    <w:rsid w:val="00EA7FAC"/>
    <w:rsid w:val="00EB10F9"/>
    <w:rsid w:val="00EB1484"/>
    <w:rsid w:val="00EB2B64"/>
    <w:rsid w:val="00EB31D7"/>
    <w:rsid w:val="00EC0059"/>
    <w:rsid w:val="00EC1492"/>
    <w:rsid w:val="00EC2775"/>
    <w:rsid w:val="00EC2828"/>
    <w:rsid w:val="00EC2853"/>
    <w:rsid w:val="00EC3C16"/>
    <w:rsid w:val="00EC59C8"/>
    <w:rsid w:val="00ED0499"/>
    <w:rsid w:val="00ED23A5"/>
    <w:rsid w:val="00ED35C3"/>
    <w:rsid w:val="00ED6884"/>
    <w:rsid w:val="00EE2508"/>
    <w:rsid w:val="00EE2879"/>
    <w:rsid w:val="00EE3780"/>
    <w:rsid w:val="00EE3B63"/>
    <w:rsid w:val="00EE40B0"/>
    <w:rsid w:val="00EE5A83"/>
    <w:rsid w:val="00EE5C6B"/>
    <w:rsid w:val="00EF2856"/>
    <w:rsid w:val="00EF67ED"/>
    <w:rsid w:val="00EF7362"/>
    <w:rsid w:val="00F00530"/>
    <w:rsid w:val="00F014C8"/>
    <w:rsid w:val="00F03E28"/>
    <w:rsid w:val="00F05BD9"/>
    <w:rsid w:val="00F0618C"/>
    <w:rsid w:val="00F116E0"/>
    <w:rsid w:val="00F11E9B"/>
    <w:rsid w:val="00F14B99"/>
    <w:rsid w:val="00F16667"/>
    <w:rsid w:val="00F17344"/>
    <w:rsid w:val="00F17CFB"/>
    <w:rsid w:val="00F21243"/>
    <w:rsid w:val="00F21BFB"/>
    <w:rsid w:val="00F21D3D"/>
    <w:rsid w:val="00F2517C"/>
    <w:rsid w:val="00F25A3C"/>
    <w:rsid w:val="00F26E9E"/>
    <w:rsid w:val="00F27C65"/>
    <w:rsid w:val="00F335E2"/>
    <w:rsid w:val="00F33E8A"/>
    <w:rsid w:val="00F45358"/>
    <w:rsid w:val="00F455E3"/>
    <w:rsid w:val="00F45762"/>
    <w:rsid w:val="00F5343F"/>
    <w:rsid w:val="00F53979"/>
    <w:rsid w:val="00F54298"/>
    <w:rsid w:val="00F54B28"/>
    <w:rsid w:val="00F604A2"/>
    <w:rsid w:val="00F62DE7"/>
    <w:rsid w:val="00F63C06"/>
    <w:rsid w:val="00F647D4"/>
    <w:rsid w:val="00F71C68"/>
    <w:rsid w:val="00F7275C"/>
    <w:rsid w:val="00F72F4E"/>
    <w:rsid w:val="00F7552A"/>
    <w:rsid w:val="00F80338"/>
    <w:rsid w:val="00F80466"/>
    <w:rsid w:val="00F848DA"/>
    <w:rsid w:val="00F86D5A"/>
    <w:rsid w:val="00F911B2"/>
    <w:rsid w:val="00F92932"/>
    <w:rsid w:val="00F952AA"/>
    <w:rsid w:val="00FA6DC0"/>
    <w:rsid w:val="00FB4805"/>
    <w:rsid w:val="00FB4BEA"/>
    <w:rsid w:val="00FC6924"/>
    <w:rsid w:val="00FD15B8"/>
    <w:rsid w:val="00FD2EF4"/>
    <w:rsid w:val="00FD3820"/>
    <w:rsid w:val="00FD542C"/>
    <w:rsid w:val="00FD77D2"/>
    <w:rsid w:val="00FD7ED8"/>
    <w:rsid w:val="00FE062B"/>
    <w:rsid w:val="00FE2BB8"/>
    <w:rsid w:val="00FE3F03"/>
    <w:rsid w:val="00FE49FE"/>
    <w:rsid w:val="00FE5109"/>
    <w:rsid w:val="00FE6152"/>
    <w:rsid w:val="00FF1FE0"/>
    <w:rsid w:val="00FF3012"/>
    <w:rsid w:val="00FF3871"/>
    <w:rsid w:val="00FF6D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6E386"/>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footnote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uiPriority w:val="22"/>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uiPriority w:val="99"/>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C065DA"/>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C065DA"/>
  </w:style>
  <w:style w:type="character" w:customStyle="1" w:styleId="SubtitleChar">
    <w:name w:val="Subtitle Char"/>
    <w:link w:val="Subtitle"/>
    <w:rsid w:val="00BE4BFD"/>
    <w:rPr>
      <w:b/>
      <w:sz w:val="28"/>
      <w:lang w:val="fr-BE"/>
    </w:rPr>
  </w:style>
  <w:style w:type="paragraph" w:styleId="ListParagraph">
    <w:name w:val="List Paragraph"/>
    <w:basedOn w:val="Normal"/>
    <w:uiPriority w:val="34"/>
    <w:qFormat/>
    <w:rsid w:val="009D24B5"/>
    <w:pPr>
      <w:spacing w:after="160" w:line="259" w:lineRule="auto"/>
      <w:ind w:left="720"/>
      <w:contextualSpacing/>
    </w:pPr>
    <w:rPr>
      <w:rFonts w:ascii="Calibri" w:eastAsia="Calibri" w:hAnsi="Calibri"/>
      <w:sz w:val="22"/>
      <w:szCs w:val="22"/>
      <w:lang w:eastAsia="en-US"/>
    </w:rPr>
  </w:style>
  <w:style w:type="character" w:customStyle="1" w:styleId="UnresolvedMention1">
    <w:name w:val="Unresolved Mention1"/>
    <w:uiPriority w:val="99"/>
    <w:semiHidden/>
    <w:unhideWhenUsed/>
    <w:rsid w:val="006875E0"/>
    <w:rPr>
      <w:color w:val="605E5C"/>
      <w:shd w:val="clear" w:color="auto" w:fill="E1DFDD"/>
    </w:rPr>
  </w:style>
  <w:style w:type="paragraph" w:customStyle="1" w:styleId="PRAGHeading2">
    <w:name w:val="PRAG Heading 2"/>
    <w:basedOn w:val="Normal"/>
    <w:rsid w:val="00EC2828"/>
    <w:pPr>
      <w:widowControl w:val="0"/>
      <w:numPr>
        <w:numId w:val="11"/>
      </w:numPr>
      <w:spacing w:before="100" w:after="100"/>
    </w:pPr>
    <w:rPr>
      <w:snapToGrid w:val="0"/>
      <w:sz w:val="24"/>
      <w:lang w:val="en-US" w:eastAsia="en-US"/>
    </w:rPr>
  </w:style>
  <w:style w:type="paragraph" w:customStyle="1" w:styleId="oddl-nadpis">
    <w:name w:val="oddíl-nadpis"/>
    <w:basedOn w:val="Normal"/>
    <w:rsid w:val="00847E2A"/>
    <w:pPr>
      <w:keepNext/>
      <w:widowControl w:val="0"/>
      <w:tabs>
        <w:tab w:val="left" w:pos="567"/>
      </w:tabs>
      <w:snapToGrid w:val="0"/>
      <w:spacing w:before="240" w:line="240" w:lineRule="exact"/>
    </w:pPr>
    <w:rPr>
      <w:rFonts w:ascii="Arial" w:hAnsi="Arial"/>
      <w:b/>
      <w:sz w:val="24"/>
      <w:lang w:val="cs-CZ" w:eastAsia="en-US"/>
    </w:rPr>
  </w:style>
  <w:style w:type="paragraph" w:customStyle="1" w:styleId="Default">
    <w:name w:val="Default"/>
    <w:rsid w:val="00847E2A"/>
    <w:pPr>
      <w:autoSpaceDE w:val="0"/>
      <w:autoSpaceDN w:val="0"/>
      <w:adjustRightInd w:val="0"/>
    </w:pPr>
    <w:rPr>
      <w:rFonts w:ascii="Calibri" w:hAnsi="Calibri" w:cs="Calibri"/>
      <w:color w:val="000000"/>
      <w:sz w:val="24"/>
      <w:szCs w:val="24"/>
      <w:lang w:val="en-GB" w:eastAsia="en-GB"/>
    </w:rPr>
  </w:style>
  <w:style w:type="paragraph" w:styleId="ListNumber">
    <w:name w:val="List Number"/>
    <w:basedOn w:val="Normal"/>
    <w:rsid w:val="00A17E56"/>
    <w:pPr>
      <w:numPr>
        <w:numId w:val="15"/>
      </w:numPr>
      <w:spacing w:after="240"/>
      <w:jc w:val="both"/>
    </w:pPr>
    <w:rPr>
      <w:sz w:val="24"/>
      <w:lang w:eastAsia="en-US"/>
    </w:rPr>
  </w:style>
  <w:style w:type="paragraph" w:customStyle="1" w:styleId="ListNumberLevel2">
    <w:name w:val="List Number (Level 2)"/>
    <w:basedOn w:val="Normal"/>
    <w:rsid w:val="00A17E56"/>
    <w:pPr>
      <w:numPr>
        <w:ilvl w:val="1"/>
        <w:numId w:val="15"/>
      </w:numPr>
      <w:spacing w:after="240"/>
      <w:jc w:val="both"/>
    </w:pPr>
    <w:rPr>
      <w:sz w:val="24"/>
      <w:lang w:eastAsia="en-US"/>
    </w:rPr>
  </w:style>
  <w:style w:type="paragraph" w:customStyle="1" w:styleId="ListNumberLevel3">
    <w:name w:val="List Number (Level 3)"/>
    <w:basedOn w:val="Normal"/>
    <w:rsid w:val="00A17E56"/>
    <w:pPr>
      <w:numPr>
        <w:ilvl w:val="2"/>
        <w:numId w:val="15"/>
      </w:numPr>
      <w:spacing w:after="240"/>
      <w:jc w:val="both"/>
    </w:pPr>
    <w:rPr>
      <w:sz w:val="24"/>
      <w:lang w:eastAsia="en-US"/>
    </w:rPr>
  </w:style>
  <w:style w:type="paragraph" w:customStyle="1" w:styleId="ListNumberLevel4">
    <w:name w:val="List Number (Level 4)"/>
    <w:basedOn w:val="Normal"/>
    <w:rsid w:val="00A17E56"/>
    <w:pPr>
      <w:numPr>
        <w:ilvl w:val="3"/>
        <w:numId w:val="15"/>
      </w:numPr>
      <w:spacing w:after="240"/>
      <w:jc w:val="both"/>
    </w:pPr>
    <w:rPr>
      <w:sz w:val="24"/>
      <w:lang w:eastAsia="en-US"/>
    </w:rPr>
  </w:style>
  <w:style w:type="paragraph" w:customStyle="1" w:styleId="Tablewithnormalindent">
    <w:name w:val="Table with normal indent"/>
    <w:basedOn w:val="NormalIndent"/>
    <w:next w:val="Normal"/>
    <w:rsid w:val="00A17E56"/>
    <w:pPr>
      <w:tabs>
        <w:tab w:val="left" w:pos="648"/>
      </w:tabs>
      <w:suppressAutoHyphens/>
      <w:overflowPunct w:val="0"/>
      <w:autoSpaceDE w:val="0"/>
      <w:spacing w:after="120"/>
      <w:ind w:left="648"/>
      <w:textAlignment w:val="baseline"/>
    </w:pPr>
    <w:rPr>
      <w:rFonts w:ascii="Arial" w:eastAsia="Arial" w:hAnsi="Arial"/>
      <w:lang w:eastAsia="ar-SA"/>
    </w:rPr>
  </w:style>
  <w:style w:type="paragraph" w:styleId="NormalIndent">
    <w:name w:val="Normal Indent"/>
    <w:basedOn w:val="Normal"/>
    <w:rsid w:val="00A17E56"/>
    <w:pPr>
      <w:ind w:left="720"/>
    </w:pPr>
  </w:style>
  <w:style w:type="character" w:customStyle="1" w:styleId="FooterChar">
    <w:name w:val="Footer Char"/>
    <w:link w:val="Footer"/>
    <w:uiPriority w:val="99"/>
    <w:locked/>
    <w:rsid w:val="00154712"/>
  </w:style>
  <w:style w:type="character" w:customStyle="1" w:styleId="TitleChar">
    <w:name w:val="Title Char"/>
    <w:link w:val="Title"/>
    <w:locked/>
    <w:rsid w:val="006C0108"/>
    <w:rPr>
      <w:b/>
      <w:sz w:val="28"/>
      <w:lang w:val="fr-BE"/>
    </w:rPr>
  </w:style>
  <w:style w:type="character" w:customStyle="1" w:styleId="HeaderChar">
    <w:name w:val="Header Char"/>
    <w:link w:val="Header"/>
    <w:locked/>
    <w:rsid w:val="006C0108"/>
  </w:style>
  <w:style w:type="paragraph" w:customStyle="1" w:styleId="Text1">
    <w:name w:val="Text 1"/>
    <w:basedOn w:val="Normal"/>
    <w:link w:val="Text1Char"/>
    <w:rsid w:val="00CE3DFB"/>
    <w:pPr>
      <w:spacing w:before="120" w:after="120"/>
      <w:ind w:left="850"/>
      <w:jc w:val="both"/>
    </w:pPr>
    <w:rPr>
      <w:sz w:val="24"/>
      <w:szCs w:val="24"/>
      <w:lang w:eastAsia="zh-CN"/>
    </w:rPr>
  </w:style>
  <w:style w:type="character" w:customStyle="1" w:styleId="Text1Char">
    <w:name w:val="Text 1 Char"/>
    <w:link w:val="Text1"/>
    <w:rsid w:val="00CE3DFB"/>
    <w:rPr>
      <w:sz w:val="24"/>
      <w:szCs w:val="24"/>
      <w:lang w:eastAsia="zh-CN"/>
    </w:rPr>
  </w:style>
  <w:style w:type="character" w:styleId="UnresolvedMention">
    <w:name w:val="Unresolved Mention"/>
    <w:uiPriority w:val="99"/>
    <w:semiHidden/>
    <w:unhideWhenUsed/>
    <w:rsid w:val="005D290D"/>
    <w:rPr>
      <w:color w:val="605E5C"/>
      <w:shd w:val="clear" w:color="auto" w:fill="E1DFDD"/>
    </w:rPr>
  </w:style>
  <w:style w:type="paragraph" w:styleId="NormalWeb">
    <w:name w:val="Normal (Web)"/>
    <w:basedOn w:val="Normal"/>
    <w:uiPriority w:val="99"/>
    <w:unhideWhenUsed/>
    <w:rsid w:val="00C81E50"/>
    <w:pPr>
      <w:spacing w:before="100" w:beforeAutospacing="1" w:after="100" w:afterAutospacing="1"/>
    </w:pPr>
    <w:rPr>
      <w:sz w:val="24"/>
      <w:szCs w:val="24"/>
      <w:lang w:val="en-US" w:eastAsia="en-US"/>
    </w:rPr>
  </w:style>
  <w:style w:type="paragraph" w:customStyle="1" w:styleId="bulletsub">
    <w:name w:val="bullet_sub"/>
    <w:basedOn w:val="Normal"/>
    <w:rsid w:val="00785DE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fontstyle01">
    <w:name w:val="fontstyle01"/>
    <w:rsid w:val="00F952AA"/>
    <w:rPr>
      <w:rFonts w:ascii="TimesNewRomanPSMT" w:hAnsi="TimesNewRomanPSMT" w:hint="default"/>
      <w:b w:val="0"/>
      <w:bCs w:val="0"/>
      <w:i w:val="0"/>
      <w:iCs w:val="0"/>
      <w:color w:val="000000"/>
      <w:sz w:val="22"/>
      <w:szCs w:val="22"/>
    </w:rPr>
  </w:style>
  <w:style w:type="paragraph" w:customStyle="1" w:styleId="StyleHeading1TimesNewRoman14ptItalic">
    <w:name w:val="Style Heading 1 + Times New Roman 14 pt Italic"/>
    <w:basedOn w:val="Heading1"/>
    <w:autoRedefine/>
    <w:rsid w:val="00EC1492"/>
    <w:pPr>
      <w:tabs>
        <w:tab w:val="num" w:pos="360"/>
        <w:tab w:val="right" w:pos="567"/>
      </w:tabs>
      <w:spacing w:after="240"/>
      <w:ind w:left="360" w:hanging="360"/>
      <w:jc w:val="both"/>
    </w:pPr>
    <w:rPr>
      <w:bCs/>
      <w:iCs/>
      <w:snapToGrid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5772">
      <w:bodyDiv w:val="1"/>
      <w:marLeft w:val="0"/>
      <w:marRight w:val="0"/>
      <w:marTop w:val="0"/>
      <w:marBottom w:val="0"/>
      <w:divBdr>
        <w:top w:val="none" w:sz="0" w:space="0" w:color="auto"/>
        <w:left w:val="none" w:sz="0" w:space="0" w:color="auto"/>
        <w:bottom w:val="none" w:sz="0" w:space="0" w:color="auto"/>
        <w:right w:val="none" w:sz="0" w:space="0" w:color="auto"/>
      </w:divBdr>
    </w:div>
    <w:div w:id="52318845">
      <w:bodyDiv w:val="1"/>
      <w:marLeft w:val="0"/>
      <w:marRight w:val="0"/>
      <w:marTop w:val="0"/>
      <w:marBottom w:val="0"/>
      <w:divBdr>
        <w:top w:val="none" w:sz="0" w:space="0" w:color="auto"/>
        <w:left w:val="none" w:sz="0" w:space="0" w:color="auto"/>
        <w:bottom w:val="none" w:sz="0" w:space="0" w:color="auto"/>
        <w:right w:val="none" w:sz="0" w:space="0" w:color="auto"/>
      </w:divBdr>
    </w:div>
    <w:div w:id="113789941">
      <w:bodyDiv w:val="1"/>
      <w:marLeft w:val="0"/>
      <w:marRight w:val="0"/>
      <w:marTop w:val="0"/>
      <w:marBottom w:val="0"/>
      <w:divBdr>
        <w:top w:val="none" w:sz="0" w:space="0" w:color="auto"/>
        <w:left w:val="none" w:sz="0" w:space="0" w:color="auto"/>
        <w:bottom w:val="none" w:sz="0" w:space="0" w:color="auto"/>
        <w:right w:val="none" w:sz="0" w:space="0" w:color="auto"/>
      </w:divBdr>
    </w:div>
    <w:div w:id="155387026">
      <w:bodyDiv w:val="1"/>
      <w:marLeft w:val="0"/>
      <w:marRight w:val="0"/>
      <w:marTop w:val="0"/>
      <w:marBottom w:val="0"/>
      <w:divBdr>
        <w:top w:val="none" w:sz="0" w:space="0" w:color="auto"/>
        <w:left w:val="none" w:sz="0" w:space="0" w:color="auto"/>
        <w:bottom w:val="none" w:sz="0" w:space="0" w:color="auto"/>
        <w:right w:val="none" w:sz="0" w:space="0" w:color="auto"/>
      </w:divBdr>
    </w:div>
    <w:div w:id="163398516">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718480720">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947926826">
      <w:bodyDiv w:val="1"/>
      <w:marLeft w:val="0"/>
      <w:marRight w:val="0"/>
      <w:marTop w:val="0"/>
      <w:marBottom w:val="0"/>
      <w:divBdr>
        <w:top w:val="none" w:sz="0" w:space="0" w:color="auto"/>
        <w:left w:val="none" w:sz="0" w:space="0" w:color="auto"/>
        <w:bottom w:val="none" w:sz="0" w:space="0" w:color="auto"/>
        <w:right w:val="none" w:sz="0" w:space="0" w:color="auto"/>
      </w:divBdr>
    </w:div>
    <w:div w:id="956564951">
      <w:bodyDiv w:val="1"/>
      <w:marLeft w:val="0"/>
      <w:marRight w:val="0"/>
      <w:marTop w:val="0"/>
      <w:marBottom w:val="0"/>
      <w:divBdr>
        <w:top w:val="none" w:sz="0" w:space="0" w:color="auto"/>
        <w:left w:val="none" w:sz="0" w:space="0" w:color="auto"/>
        <w:bottom w:val="none" w:sz="0" w:space="0" w:color="auto"/>
        <w:right w:val="none" w:sz="0" w:space="0" w:color="auto"/>
      </w:divBdr>
    </w:div>
    <w:div w:id="1006514161">
      <w:bodyDiv w:val="1"/>
      <w:marLeft w:val="0"/>
      <w:marRight w:val="0"/>
      <w:marTop w:val="0"/>
      <w:marBottom w:val="0"/>
      <w:divBdr>
        <w:top w:val="none" w:sz="0" w:space="0" w:color="auto"/>
        <w:left w:val="none" w:sz="0" w:space="0" w:color="auto"/>
        <w:bottom w:val="none" w:sz="0" w:space="0" w:color="auto"/>
        <w:right w:val="none" w:sz="0" w:space="0" w:color="auto"/>
      </w:divBdr>
    </w:div>
    <w:div w:id="1175419611">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387337661">
      <w:bodyDiv w:val="1"/>
      <w:marLeft w:val="0"/>
      <w:marRight w:val="0"/>
      <w:marTop w:val="0"/>
      <w:marBottom w:val="0"/>
      <w:divBdr>
        <w:top w:val="none" w:sz="0" w:space="0" w:color="auto"/>
        <w:left w:val="none" w:sz="0" w:space="0" w:color="auto"/>
        <w:bottom w:val="none" w:sz="0" w:space="0" w:color="auto"/>
        <w:right w:val="none" w:sz="0" w:space="0" w:color="auto"/>
      </w:divBdr>
    </w:div>
    <w:div w:id="1506940244">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894274114">
      <w:bodyDiv w:val="1"/>
      <w:marLeft w:val="0"/>
      <w:marRight w:val="0"/>
      <w:marTop w:val="0"/>
      <w:marBottom w:val="0"/>
      <w:divBdr>
        <w:top w:val="none" w:sz="0" w:space="0" w:color="auto"/>
        <w:left w:val="none" w:sz="0" w:space="0" w:color="auto"/>
        <w:bottom w:val="none" w:sz="0" w:space="0" w:color="auto"/>
        <w:right w:val="none" w:sz="0" w:space="0" w:color="auto"/>
      </w:divBdr>
    </w:div>
    <w:div w:id="1906794449">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204139469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ikis.ec.europa.eu/display/ExactExternalWiki/Annex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eostat.ge/en/modules/categories/26/cpi-infl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fpi.ec.europa.eu/document/download/06a20f37-8529-4712-8cbf-1d527a68717a_en?filename=privacy-statement-indirect-management.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5e037ea-5baf-40e5-a049-24e64701385b" xsi:nil="true"/>
    <lcf76f155ced4ddcb4097134ff3c332f xmlns="36d6403c-8227-487d-8a50-2f5de74dcbe8">
      <Terms xmlns="http://schemas.microsoft.com/office/infopath/2007/PartnerControls"/>
    </lcf76f155ced4ddcb4097134ff3c332f>
    <_dlc_DocId xmlns="65e037ea-5baf-40e5-a049-24e64701385b">36PNQURX5RKK-1756048454-252918</_dlc_DocId>
    <_dlc_DocIdUrl xmlns="65e037ea-5baf-40e5-a049-24e64701385b">
      <Url>https://eumm.sharepoint.com/sites/PROCUREMENTDocumentCenter/_layouts/15/DocIdRedir.aspx?ID=36PNQURX5RKK-1756048454-252918</Url>
      <Description>36PNQURX5RKK-1756048454-252918</Description>
    </_dlc_DocIdUrl>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C0617-21EA-459E-8068-EEBAD927F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037ea-5baf-40e5-a049-24e64701385b"/>
    <ds:schemaRef ds:uri="36d6403c-8227-487d-8a50-2f5de74dc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92952-0540-46BA-A153-EC07988659F7}">
  <ds:schemaRefs>
    <ds:schemaRef ds:uri="http://schemas.microsoft.com/office/2006/metadata/properties"/>
    <ds:schemaRef ds:uri="http://schemas.microsoft.com/office/infopath/2007/PartnerControls"/>
    <ds:schemaRef ds:uri="65e037ea-5baf-40e5-a049-24e64701385b"/>
    <ds:schemaRef ds:uri="36d6403c-8227-487d-8a50-2f5de74dcbe8"/>
    <ds:schemaRef ds:uri="http://schemas.microsoft.com/sharepoint/v3"/>
  </ds:schemaRefs>
</ds:datastoreItem>
</file>

<file path=customXml/itemProps3.xml><?xml version="1.0" encoding="utf-8"?>
<ds:datastoreItem xmlns:ds="http://schemas.openxmlformats.org/officeDocument/2006/customXml" ds:itemID="{F89A16F7-C917-46D4-A13E-F5A044ED5D12}">
  <ds:schemaRefs>
    <ds:schemaRef ds:uri="http://schemas.microsoft.com/sharepoint/v3/contenttype/forms"/>
  </ds:schemaRefs>
</ds:datastoreItem>
</file>

<file path=customXml/itemProps4.xml><?xml version="1.0" encoding="utf-8"?>
<ds:datastoreItem xmlns:ds="http://schemas.openxmlformats.org/officeDocument/2006/customXml" ds:itemID="{969EA2C0-49CC-4426-9100-2B6077DF18A4}">
  <ds:schemaRefs>
    <ds:schemaRef ds:uri="http://schemas.microsoft.com/sharepoint/events"/>
  </ds:schemaRefs>
</ds:datastoreItem>
</file>

<file path=customXml/itemProps5.xml><?xml version="1.0" encoding="utf-8"?>
<ds:datastoreItem xmlns:ds="http://schemas.openxmlformats.org/officeDocument/2006/customXml" ds:itemID="{26E94AF1-0902-4BAD-828B-41635D54F812}">
  <ds:schemaRefs>
    <ds:schemaRef ds:uri="http://schemas.openxmlformats.org/officeDocument/2006/bibliography"/>
  </ds:schemaRefs>
</ds:datastoreItem>
</file>

<file path=docMetadata/LabelInfo.xml><?xml version="1.0" encoding="utf-8"?>
<clbl:labelList xmlns:clbl="http://schemas.microsoft.com/office/2020/mipLabelMetadata">
  <clbl:label id="{14169fa8-0828-4399-a237-bbf0c9c80af7}" enabled="1" method="Standard" siteId="{a8b768c0-5b61-453e-9b93-5ec9175e38b6}"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1905</Words>
  <Characters>10860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12740</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Ionut Irinel IFRIM</cp:lastModifiedBy>
  <cp:revision>6</cp:revision>
  <cp:lastPrinted>2012-09-25T14:41:00Z</cp:lastPrinted>
  <dcterms:created xsi:type="dcterms:W3CDTF">2026-08-26T04:37:00Z</dcterms:created>
  <dcterms:modified xsi:type="dcterms:W3CDTF">2026-08-26T07:13:00Z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14169fa8-0828-4399-a237-bbf0c9c80af7_Enabled">
    <vt:lpwstr>true</vt:lpwstr>
  </property>
  <property fmtid="{D5CDD505-2E9C-101B-9397-08002B2CF9AE}" pid="4" name="MSIP_Label_14169fa8-0828-4399-a237-bbf0c9c80af7_SetDate">
    <vt:lpwstr>2022-09-06T05:39:46Z</vt:lpwstr>
  </property>
  <property fmtid="{D5CDD505-2E9C-101B-9397-08002B2CF9AE}" pid="5" name="MSIP_Label_14169fa8-0828-4399-a237-bbf0c9c80af7_Method">
    <vt:lpwstr>Standard</vt:lpwstr>
  </property>
  <property fmtid="{D5CDD505-2E9C-101B-9397-08002B2CF9AE}" pid="6" name="MSIP_Label_14169fa8-0828-4399-a237-bbf0c9c80af7_Name">
    <vt:lpwstr>defa4170-0d19-0005-0004-bc88714345d2</vt:lpwstr>
  </property>
  <property fmtid="{D5CDD505-2E9C-101B-9397-08002B2CF9AE}" pid="7" name="MSIP_Label_14169fa8-0828-4399-a237-bbf0c9c80af7_SiteId">
    <vt:lpwstr>a8b768c0-5b61-453e-9b93-5ec9175e38b6</vt:lpwstr>
  </property>
  <property fmtid="{D5CDD505-2E9C-101B-9397-08002B2CF9AE}" pid="8" name="MSIP_Label_14169fa8-0828-4399-a237-bbf0c9c80af7_ActionId">
    <vt:lpwstr>fe7c2ce3-20f6-460e-9e8a-f0b5d3167b3d</vt:lpwstr>
  </property>
  <property fmtid="{D5CDD505-2E9C-101B-9397-08002B2CF9AE}" pid="9" name="MSIP_Label_14169fa8-0828-4399-a237-bbf0c9c80af7_ContentBits">
    <vt:lpwstr>0</vt:lpwstr>
  </property>
  <property fmtid="{D5CDD505-2E9C-101B-9397-08002B2CF9AE}" pid="10" name="ContentTypeId">
    <vt:lpwstr>0x0101009F92F771D5A077459C42AD7B93AED61F</vt:lpwstr>
  </property>
  <property fmtid="{D5CDD505-2E9C-101B-9397-08002B2CF9AE}" pid="11" name="_dlc_DocIdItemGuid">
    <vt:lpwstr>40b83cfe-e0d8-4cf7-9563-f6cd2c4042eb</vt:lpwstr>
  </property>
  <property fmtid="{D5CDD505-2E9C-101B-9397-08002B2CF9AE}" pid="12" name="MediaServiceImageTags">
    <vt:lpwstr/>
  </property>
</Properties>
</file>